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1261"/>
        <w:gridCol w:w="6589"/>
        <w:gridCol w:w="592"/>
        <w:gridCol w:w="4169"/>
      </w:tblGrid>
      <w:tr w:rsidR="00A6657B" w:rsidRPr="00117E51" w14:paraId="7C941110" w14:textId="77777777" w:rsidTr="00450F39">
        <w:tc>
          <w:tcPr>
            <w:tcW w:w="3922" w:type="dxa"/>
            <w:gridSpan w:val="2"/>
          </w:tcPr>
          <w:p w14:paraId="041BCDCC" w14:textId="77777777" w:rsidR="00A6657B" w:rsidRPr="00117E51" w:rsidRDefault="00A6657B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7E51">
              <w:rPr>
                <w:rFonts w:ascii="Century Gothic" w:hAnsi="Century Gothic"/>
                <w:b/>
                <w:sz w:val="20"/>
                <w:szCs w:val="20"/>
              </w:rPr>
              <w:t>Skill Area</w:t>
            </w:r>
          </w:p>
        </w:tc>
        <w:tc>
          <w:tcPr>
            <w:tcW w:w="6686" w:type="dxa"/>
          </w:tcPr>
          <w:p w14:paraId="39B2B765" w14:textId="77777777" w:rsidR="00A6657B" w:rsidRPr="00117E51" w:rsidRDefault="00EF3304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7E51">
              <w:rPr>
                <w:rFonts w:ascii="Century Gothic" w:hAnsi="Century Gothic"/>
                <w:b/>
                <w:sz w:val="20"/>
                <w:szCs w:val="20"/>
              </w:rPr>
              <w:t>Checklist</w:t>
            </w:r>
          </w:p>
        </w:tc>
        <w:tc>
          <w:tcPr>
            <w:tcW w:w="561" w:type="dxa"/>
          </w:tcPr>
          <w:p w14:paraId="18325E95" w14:textId="77777777" w:rsidR="00A6657B" w:rsidRPr="00117E51" w:rsidRDefault="00EF3304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7E51">
              <w:rPr>
                <w:rFonts w:ascii="Century Gothic" w:hAnsi="Century Gothic"/>
                <w:b/>
                <w:sz w:val="20"/>
                <w:szCs w:val="20"/>
              </w:rPr>
              <w:t>Tick</w:t>
            </w:r>
          </w:p>
        </w:tc>
        <w:tc>
          <w:tcPr>
            <w:tcW w:w="4219" w:type="dxa"/>
          </w:tcPr>
          <w:p w14:paraId="5F633924" w14:textId="77777777" w:rsidR="00A6657B" w:rsidRPr="00117E51" w:rsidRDefault="00EF3304" w:rsidP="00417B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7E51">
              <w:rPr>
                <w:rFonts w:ascii="Century Gothic" w:hAnsi="Century Gothic"/>
                <w:b/>
                <w:sz w:val="20"/>
                <w:szCs w:val="20"/>
              </w:rPr>
              <w:t>Action/Comments</w:t>
            </w:r>
          </w:p>
        </w:tc>
      </w:tr>
      <w:tr w:rsidR="00564402" w:rsidRPr="00117E51" w14:paraId="16B77D85" w14:textId="77777777" w:rsidTr="00450F39">
        <w:trPr>
          <w:trHeight w:val="548"/>
        </w:trPr>
        <w:tc>
          <w:tcPr>
            <w:tcW w:w="3922" w:type="dxa"/>
            <w:gridSpan w:val="2"/>
            <w:vMerge w:val="restart"/>
          </w:tcPr>
          <w:p w14:paraId="575F7DBC" w14:textId="77777777" w:rsidR="00564402" w:rsidRPr="00117E51" w:rsidRDefault="00564402" w:rsidP="00564402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Quality of Life</w:t>
            </w:r>
          </w:p>
          <w:p w14:paraId="056776EF" w14:textId="77777777" w:rsidR="00564402" w:rsidRPr="00117E51" w:rsidRDefault="00564402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6D4A55EF" w14:textId="53D1FACF" w:rsidR="00564402" w:rsidRPr="00117E51" w:rsidRDefault="0092506B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Do children in the setting have</w:t>
            </w:r>
            <w:r w:rsidR="00564402" w:rsidRPr="00117E51">
              <w:rPr>
                <w:rFonts w:ascii="Century Gothic" w:hAnsi="Century Gothic"/>
                <w:sz w:val="20"/>
                <w:szCs w:val="20"/>
              </w:rPr>
              <w:t xml:space="preserve"> choice and control over </w:t>
            </w:r>
            <w:r w:rsidRPr="00117E51">
              <w:rPr>
                <w:rFonts w:ascii="Century Gothic" w:hAnsi="Century Gothic"/>
                <w:sz w:val="20"/>
                <w:szCs w:val="20"/>
              </w:rPr>
              <w:t>their</w:t>
            </w:r>
            <w:r w:rsidR="00564402" w:rsidRPr="00117E51">
              <w:rPr>
                <w:rFonts w:ascii="Century Gothic" w:hAnsi="Century Gothic"/>
                <w:sz w:val="20"/>
                <w:szCs w:val="20"/>
              </w:rPr>
              <w:t xml:space="preserve"> daily activities, food, the </w:t>
            </w:r>
            <w:r w:rsidRPr="00117E51">
              <w:rPr>
                <w:rFonts w:ascii="Century Gothic" w:hAnsi="Century Gothic"/>
                <w:sz w:val="20"/>
                <w:szCs w:val="20"/>
              </w:rPr>
              <w:t>people they see</w:t>
            </w:r>
            <w:r w:rsidR="00564402" w:rsidRPr="00117E51">
              <w:rPr>
                <w:rFonts w:ascii="Century Gothic" w:hAnsi="Century Gothic"/>
                <w:sz w:val="20"/>
                <w:szCs w:val="20"/>
              </w:rPr>
              <w:t xml:space="preserve"> and what </w:t>
            </w:r>
            <w:r w:rsidRPr="00117E51">
              <w:rPr>
                <w:rFonts w:ascii="Century Gothic" w:hAnsi="Century Gothic"/>
                <w:sz w:val="20"/>
                <w:szCs w:val="20"/>
              </w:rPr>
              <w:t>they</w:t>
            </w:r>
            <w:r w:rsidR="00564402" w:rsidRPr="00117E51">
              <w:rPr>
                <w:rFonts w:ascii="Century Gothic" w:hAnsi="Century Gothic"/>
                <w:sz w:val="20"/>
                <w:szCs w:val="20"/>
              </w:rPr>
              <w:t xml:space="preserve"> do?</w:t>
            </w:r>
          </w:p>
        </w:tc>
        <w:tc>
          <w:tcPr>
            <w:tcW w:w="561" w:type="dxa"/>
          </w:tcPr>
          <w:p w14:paraId="57CFAAFB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 w:val="restart"/>
          </w:tcPr>
          <w:p w14:paraId="54DF5472" w14:textId="77777777" w:rsidR="00564402" w:rsidRPr="00117E51" w:rsidRDefault="00564402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33BD325D" w14:textId="77777777" w:rsidTr="00450F39">
        <w:trPr>
          <w:trHeight w:val="440"/>
        </w:trPr>
        <w:tc>
          <w:tcPr>
            <w:tcW w:w="3922" w:type="dxa"/>
            <w:gridSpan w:val="2"/>
            <w:vMerge/>
          </w:tcPr>
          <w:p w14:paraId="18572492" w14:textId="77777777" w:rsidR="00564402" w:rsidRPr="00117E51" w:rsidRDefault="00564402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6222B2EE" w14:textId="61B5F19B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Do the people know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what the children in the setting want for their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life?</w:t>
            </w:r>
          </w:p>
        </w:tc>
        <w:tc>
          <w:tcPr>
            <w:tcW w:w="561" w:type="dxa"/>
          </w:tcPr>
          <w:p w14:paraId="68372FA6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282BCF52" w14:textId="77777777" w:rsidR="00564402" w:rsidRPr="00117E51" w:rsidRDefault="00564402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1EA14F3B" w14:textId="77777777" w:rsidTr="00450F39">
        <w:trPr>
          <w:trHeight w:val="530"/>
        </w:trPr>
        <w:tc>
          <w:tcPr>
            <w:tcW w:w="3922" w:type="dxa"/>
            <w:gridSpan w:val="2"/>
            <w:vMerge/>
          </w:tcPr>
          <w:p w14:paraId="7C41EEC0" w14:textId="77777777" w:rsidR="00564402" w:rsidRPr="00117E51" w:rsidRDefault="00564402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08713B35" w14:textId="48562619" w:rsidR="00564402" w:rsidRPr="00117E51" w:rsidRDefault="0092506B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Do children have</w:t>
            </w:r>
            <w:r w:rsidR="00564402" w:rsidRPr="00117E51">
              <w:rPr>
                <w:rFonts w:ascii="Century Gothic" w:hAnsi="Century Gothic"/>
                <w:sz w:val="20"/>
                <w:szCs w:val="20"/>
              </w:rPr>
              <w:t xml:space="preserve"> regular and predictable access to the things </w:t>
            </w:r>
            <w:r w:rsidRPr="00117E51">
              <w:rPr>
                <w:rFonts w:ascii="Century Gothic" w:hAnsi="Century Gothic"/>
                <w:sz w:val="20"/>
                <w:szCs w:val="20"/>
              </w:rPr>
              <w:t>they love?</w:t>
            </w:r>
          </w:p>
        </w:tc>
        <w:tc>
          <w:tcPr>
            <w:tcW w:w="561" w:type="dxa"/>
          </w:tcPr>
          <w:p w14:paraId="7AF912AD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404E806B" w14:textId="77777777" w:rsidR="00564402" w:rsidRPr="00117E51" w:rsidRDefault="00564402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031A0BD4" w14:textId="77777777" w:rsidTr="00450F39">
        <w:trPr>
          <w:trHeight w:val="440"/>
        </w:trPr>
        <w:tc>
          <w:tcPr>
            <w:tcW w:w="3922" w:type="dxa"/>
            <w:gridSpan w:val="2"/>
            <w:vMerge/>
          </w:tcPr>
          <w:p w14:paraId="2D69536A" w14:textId="77777777" w:rsidR="00564402" w:rsidRPr="00117E51" w:rsidRDefault="00564402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3CB1E033" w14:textId="4A5232DA" w:rsidR="00564402" w:rsidRPr="00117E51" w:rsidRDefault="0092506B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the children happy</w:t>
            </w:r>
            <w:r w:rsidR="00564402" w:rsidRPr="00117E51">
              <w:rPr>
                <w:rFonts w:ascii="Century Gothic" w:hAnsi="Century Gothic"/>
                <w:sz w:val="20"/>
                <w:szCs w:val="20"/>
              </w:rPr>
              <w:t xml:space="preserve">? How do people know that </w:t>
            </w:r>
            <w:r w:rsidRPr="00117E51">
              <w:rPr>
                <w:rFonts w:ascii="Century Gothic" w:hAnsi="Century Gothic"/>
                <w:sz w:val="20"/>
                <w:szCs w:val="20"/>
              </w:rPr>
              <w:t>they are</w:t>
            </w:r>
            <w:r w:rsidR="00564402" w:rsidRPr="00117E51">
              <w:rPr>
                <w:rFonts w:ascii="Century Gothic" w:hAnsi="Century Gothic"/>
                <w:sz w:val="20"/>
                <w:szCs w:val="20"/>
              </w:rPr>
              <w:t xml:space="preserve"> happy?</w:t>
            </w:r>
          </w:p>
        </w:tc>
        <w:tc>
          <w:tcPr>
            <w:tcW w:w="561" w:type="dxa"/>
          </w:tcPr>
          <w:p w14:paraId="0EF2E470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17326359" w14:textId="77777777" w:rsidR="00564402" w:rsidRPr="00117E51" w:rsidRDefault="00564402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41E7E023" w14:textId="77777777" w:rsidTr="00450F39">
        <w:trPr>
          <w:trHeight w:val="218"/>
        </w:trPr>
        <w:tc>
          <w:tcPr>
            <w:tcW w:w="3922" w:type="dxa"/>
            <w:gridSpan w:val="2"/>
            <w:vMerge w:val="restart"/>
          </w:tcPr>
          <w:p w14:paraId="194463DD" w14:textId="77777777" w:rsidR="00564402" w:rsidRPr="00117E51" w:rsidRDefault="00564402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Strengths &amp; Interests</w:t>
            </w:r>
          </w:p>
        </w:tc>
        <w:tc>
          <w:tcPr>
            <w:tcW w:w="6686" w:type="dxa"/>
          </w:tcPr>
          <w:p w14:paraId="6FB7D054" w14:textId="3FE78E18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Are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children’s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strengths and interests used to motivate engagement in a variety of activities?</w:t>
            </w:r>
          </w:p>
        </w:tc>
        <w:tc>
          <w:tcPr>
            <w:tcW w:w="561" w:type="dxa"/>
          </w:tcPr>
          <w:p w14:paraId="79C01C73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 w:val="restart"/>
          </w:tcPr>
          <w:p w14:paraId="5A106462" w14:textId="77777777" w:rsidR="00564402" w:rsidRPr="00117E51" w:rsidRDefault="00564402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7818C523" w14:textId="77777777" w:rsidTr="00450F39">
        <w:trPr>
          <w:trHeight w:val="217"/>
        </w:trPr>
        <w:tc>
          <w:tcPr>
            <w:tcW w:w="3922" w:type="dxa"/>
            <w:gridSpan w:val="2"/>
            <w:vMerge/>
          </w:tcPr>
          <w:p w14:paraId="778E8510" w14:textId="77777777" w:rsidR="00564402" w:rsidRPr="00117E51" w:rsidRDefault="00564402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3193BBA9" w14:textId="308B1808" w:rsidR="00564402" w:rsidRPr="00117E51" w:rsidRDefault="0092506B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Do children have access to</w:t>
            </w:r>
            <w:r w:rsidR="00564402" w:rsidRPr="00117E51">
              <w:rPr>
                <w:rFonts w:ascii="Century Gothic" w:hAnsi="Century Gothic"/>
                <w:sz w:val="20"/>
                <w:szCs w:val="20"/>
              </w:rPr>
              <w:t xml:space="preserve"> special tasks, jobs &amp; activities to complete based on strengths and interests?</w:t>
            </w:r>
          </w:p>
        </w:tc>
        <w:tc>
          <w:tcPr>
            <w:tcW w:w="561" w:type="dxa"/>
          </w:tcPr>
          <w:p w14:paraId="0B931E2F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25F9B81C" w14:textId="77777777" w:rsidR="00564402" w:rsidRPr="00117E51" w:rsidRDefault="00564402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117E51" w14:paraId="70EF2BA3" w14:textId="77777777" w:rsidTr="00450F39">
        <w:trPr>
          <w:trHeight w:val="450"/>
        </w:trPr>
        <w:tc>
          <w:tcPr>
            <w:tcW w:w="2799" w:type="dxa"/>
            <w:vMerge w:val="restart"/>
          </w:tcPr>
          <w:p w14:paraId="694FCE0B" w14:textId="777777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Communication</w:t>
            </w:r>
          </w:p>
        </w:tc>
        <w:tc>
          <w:tcPr>
            <w:tcW w:w="1123" w:type="dxa"/>
            <w:vMerge w:val="restart"/>
          </w:tcPr>
          <w:p w14:paraId="35A05F6D" w14:textId="777777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Receptive</w:t>
            </w:r>
          </w:p>
        </w:tc>
        <w:tc>
          <w:tcPr>
            <w:tcW w:w="6686" w:type="dxa"/>
          </w:tcPr>
          <w:p w14:paraId="6479B3DC" w14:textId="319EF186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Are the visual supports appropriate for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all children in the setting</w:t>
            </w:r>
            <w:r w:rsidRPr="00117E51">
              <w:rPr>
                <w:rFonts w:ascii="Century Gothic" w:hAnsi="Century Gothic"/>
                <w:sz w:val="20"/>
                <w:szCs w:val="20"/>
              </w:rPr>
              <w:t>? Can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 xml:space="preserve"> they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understand them? </w:t>
            </w:r>
          </w:p>
        </w:tc>
        <w:tc>
          <w:tcPr>
            <w:tcW w:w="561" w:type="dxa"/>
          </w:tcPr>
          <w:p w14:paraId="2BF5E1E7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 w:val="restart"/>
          </w:tcPr>
          <w:p w14:paraId="12E832BD" w14:textId="777777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117E51" w14:paraId="24E1B102" w14:textId="77777777" w:rsidTr="00450F39">
        <w:trPr>
          <w:trHeight w:val="377"/>
        </w:trPr>
        <w:tc>
          <w:tcPr>
            <w:tcW w:w="2799" w:type="dxa"/>
            <w:vMerge/>
          </w:tcPr>
          <w:p w14:paraId="226A0826" w14:textId="777777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58C75E10" w14:textId="777777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737077DB" w14:textId="155BED20" w:rsidR="00EF3304" w:rsidRPr="00117E51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Is there a visual routine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of the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daily schedule, do people refer to it and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can everyone see it?</w:t>
            </w:r>
          </w:p>
        </w:tc>
        <w:tc>
          <w:tcPr>
            <w:tcW w:w="561" w:type="dxa"/>
          </w:tcPr>
          <w:p w14:paraId="3CB309EA" w14:textId="77777777" w:rsidR="00EF3304" w:rsidRPr="00117E51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3B902B80" w14:textId="77777777" w:rsidR="00EF3304" w:rsidRPr="00117E51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117E51" w14:paraId="03414591" w14:textId="77777777" w:rsidTr="00450F39">
        <w:trPr>
          <w:trHeight w:val="340"/>
        </w:trPr>
        <w:tc>
          <w:tcPr>
            <w:tcW w:w="2799" w:type="dxa"/>
            <w:vMerge/>
          </w:tcPr>
          <w:p w14:paraId="01505599" w14:textId="777777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01F08715" w14:textId="777777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037AE276" w14:textId="4DBDCB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Are there supports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to help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transition between activities and through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the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daily routine?</w:t>
            </w:r>
          </w:p>
        </w:tc>
        <w:tc>
          <w:tcPr>
            <w:tcW w:w="561" w:type="dxa"/>
          </w:tcPr>
          <w:p w14:paraId="1C4E7FD4" w14:textId="77777777" w:rsidR="00EF3304" w:rsidRPr="00117E51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0A8AA0A3" w14:textId="77777777" w:rsidR="00EF3304" w:rsidRPr="00117E51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117E51" w14:paraId="61CC7205" w14:textId="77777777" w:rsidTr="00450F39">
        <w:trPr>
          <w:trHeight w:val="344"/>
        </w:trPr>
        <w:tc>
          <w:tcPr>
            <w:tcW w:w="2799" w:type="dxa"/>
            <w:vMerge/>
          </w:tcPr>
          <w:p w14:paraId="7A166F90" w14:textId="777777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49C2E7BE" w14:textId="777777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55413B50" w14:textId="149817E7" w:rsidR="00EF3304" w:rsidRPr="00117E51" w:rsidRDefault="0092506B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Do support</w:t>
            </w:r>
            <w:r w:rsidR="00EF3304" w:rsidRPr="00117E51">
              <w:rPr>
                <w:rFonts w:ascii="Century Gothic" w:hAnsi="Century Gothic"/>
                <w:sz w:val="20"/>
                <w:szCs w:val="20"/>
              </w:rPr>
              <w:t xml:space="preserve"> people using clear, concise and appropriate language</w:t>
            </w:r>
            <w:r w:rsidRPr="00117E51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1" w:type="dxa"/>
          </w:tcPr>
          <w:p w14:paraId="428D5D5B" w14:textId="77777777" w:rsidR="00EF3304" w:rsidRPr="00117E51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4443381C" w14:textId="77777777" w:rsidR="00EF3304" w:rsidRPr="00117E51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117E51" w14:paraId="0BC2996D" w14:textId="77777777" w:rsidTr="00450F39">
        <w:trPr>
          <w:trHeight w:val="278"/>
        </w:trPr>
        <w:tc>
          <w:tcPr>
            <w:tcW w:w="2799" w:type="dxa"/>
            <w:vMerge/>
          </w:tcPr>
          <w:p w14:paraId="7B3F2093" w14:textId="777777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</w:tcPr>
          <w:p w14:paraId="3FD1A3C9" w14:textId="777777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Expressive</w:t>
            </w:r>
          </w:p>
        </w:tc>
        <w:tc>
          <w:tcPr>
            <w:tcW w:w="6686" w:type="dxa"/>
          </w:tcPr>
          <w:p w14:paraId="68851D93" w14:textId="0DDFCB15" w:rsidR="00EF3304" w:rsidRPr="00117E51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Are there visuals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 xml:space="preserve">for all children 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available to help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them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communicate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their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needs?</w:t>
            </w:r>
          </w:p>
        </w:tc>
        <w:tc>
          <w:tcPr>
            <w:tcW w:w="561" w:type="dxa"/>
          </w:tcPr>
          <w:p w14:paraId="55CC7C26" w14:textId="77777777" w:rsidR="00EF3304" w:rsidRPr="00117E51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20C39F4A" w14:textId="77777777" w:rsidR="00EF3304" w:rsidRPr="00117E51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117E51" w14:paraId="0D866F1A" w14:textId="77777777" w:rsidTr="00450F39">
        <w:trPr>
          <w:trHeight w:val="268"/>
        </w:trPr>
        <w:tc>
          <w:tcPr>
            <w:tcW w:w="2799" w:type="dxa"/>
            <w:vMerge/>
          </w:tcPr>
          <w:p w14:paraId="43849F46" w14:textId="777777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51DF0E81" w14:textId="77777777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753C4F0A" w14:textId="082812D3" w:rsidR="00EF3304" w:rsidRPr="00117E51" w:rsidRDefault="00EF3304" w:rsidP="00417B45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Are there opportunities created to help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children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communicate?</w:t>
            </w:r>
          </w:p>
        </w:tc>
        <w:tc>
          <w:tcPr>
            <w:tcW w:w="561" w:type="dxa"/>
          </w:tcPr>
          <w:p w14:paraId="25B12D38" w14:textId="77777777" w:rsidR="00EF3304" w:rsidRPr="00117E51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1920771E" w14:textId="77777777" w:rsidR="00EF3304" w:rsidRPr="00117E51" w:rsidRDefault="00EF3304" w:rsidP="001A53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117E51" w14:paraId="37C478C0" w14:textId="77777777" w:rsidTr="00450F39">
        <w:trPr>
          <w:trHeight w:val="276"/>
        </w:trPr>
        <w:tc>
          <w:tcPr>
            <w:tcW w:w="2799" w:type="dxa"/>
            <w:vMerge w:val="restart"/>
          </w:tcPr>
          <w:p w14:paraId="40204F83" w14:textId="090810D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Social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Engagement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and Play</w:t>
            </w:r>
          </w:p>
        </w:tc>
        <w:tc>
          <w:tcPr>
            <w:tcW w:w="1123" w:type="dxa"/>
            <w:vMerge w:val="restart"/>
          </w:tcPr>
          <w:p w14:paraId="32973327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Social play</w:t>
            </w:r>
          </w:p>
        </w:tc>
        <w:tc>
          <w:tcPr>
            <w:tcW w:w="6686" w:type="dxa"/>
          </w:tcPr>
          <w:p w14:paraId="6D921B7C" w14:textId="1820B905" w:rsidR="00EF3304" w:rsidRPr="00117E51" w:rsidRDefault="0092506B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</w:t>
            </w:r>
            <w:r w:rsidR="00EF3304" w:rsidRPr="00117E51">
              <w:rPr>
                <w:rFonts w:ascii="Century Gothic" w:hAnsi="Century Gothic"/>
                <w:sz w:val="20"/>
                <w:szCs w:val="20"/>
              </w:rPr>
              <w:t xml:space="preserve"> there age/developmentally appropriate games and equipment to engage with?</w:t>
            </w:r>
          </w:p>
        </w:tc>
        <w:tc>
          <w:tcPr>
            <w:tcW w:w="561" w:type="dxa"/>
          </w:tcPr>
          <w:p w14:paraId="1935465B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 w:val="restart"/>
          </w:tcPr>
          <w:p w14:paraId="2BD8D086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117E51" w14:paraId="76B06714" w14:textId="77777777" w:rsidTr="00450F39">
        <w:trPr>
          <w:trHeight w:val="280"/>
        </w:trPr>
        <w:tc>
          <w:tcPr>
            <w:tcW w:w="2799" w:type="dxa"/>
            <w:vMerge/>
          </w:tcPr>
          <w:p w14:paraId="07592FF3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03913AB9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75867C95" w14:textId="14400442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there visual supports to help initiate play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 xml:space="preserve"> if they want to</w:t>
            </w:r>
            <w:r w:rsidRPr="00117E51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1" w:type="dxa"/>
          </w:tcPr>
          <w:p w14:paraId="436654DE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47D2A27D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117E51" w14:paraId="087CEC08" w14:textId="77777777" w:rsidTr="00450F39">
        <w:trPr>
          <w:trHeight w:val="270"/>
        </w:trPr>
        <w:tc>
          <w:tcPr>
            <w:tcW w:w="2799" w:type="dxa"/>
            <w:vMerge/>
          </w:tcPr>
          <w:p w14:paraId="686F6A04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1543101F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48CE219E" w14:textId="76F013C4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there visual supports to help take turns?</w:t>
            </w:r>
          </w:p>
        </w:tc>
        <w:tc>
          <w:tcPr>
            <w:tcW w:w="561" w:type="dxa"/>
          </w:tcPr>
          <w:p w14:paraId="26EC989F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5DA7C6A7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117E51" w14:paraId="4C31FB89" w14:textId="77777777" w:rsidTr="00450F39">
        <w:trPr>
          <w:trHeight w:val="278"/>
        </w:trPr>
        <w:tc>
          <w:tcPr>
            <w:tcW w:w="2799" w:type="dxa"/>
            <w:vMerge/>
          </w:tcPr>
          <w:p w14:paraId="2FA0002E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2833AF44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61D79346" w14:textId="73334474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there social stories to help learn social rules and expectations?</w:t>
            </w:r>
          </w:p>
        </w:tc>
        <w:tc>
          <w:tcPr>
            <w:tcW w:w="561" w:type="dxa"/>
          </w:tcPr>
          <w:p w14:paraId="2639E0E3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157532FE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117E51" w14:paraId="07D2A4C2" w14:textId="77777777" w:rsidTr="00450F39">
        <w:trPr>
          <w:trHeight w:val="286"/>
        </w:trPr>
        <w:tc>
          <w:tcPr>
            <w:tcW w:w="2799" w:type="dxa"/>
            <w:vMerge/>
          </w:tcPr>
          <w:p w14:paraId="15AB3816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649354D8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032ACCCC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there structured social play opportunities provided throughout the day?</w:t>
            </w:r>
          </w:p>
        </w:tc>
        <w:tc>
          <w:tcPr>
            <w:tcW w:w="561" w:type="dxa"/>
          </w:tcPr>
          <w:p w14:paraId="1BFF57EC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2DDCB9DA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117E51" w14:paraId="6E365742" w14:textId="77777777" w:rsidTr="00450F39">
        <w:trPr>
          <w:trHeight w:val="276"/>
        </w:trPr>
        <w:tc>
          <w:tcPr>
            <w:tcW w:w="2799" w:type="dxa"/>
            <w:vMerge/>
          </w:tcPr>
          <w:p w14:paraId="370761AC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</w:tcPr>
          <w:p w14:paraId="313AC9FE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Functional play</w:t>
            </w:r>
          </w:p>
        </w:tc>
        <w:tc>
          <w:tcPr>
            <w:tcW w:w="6686" w:type="dxa"/>
          </w:tcPr>
          <w:p w14:paraId="3763EC31" w14:textId="53523EDB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Are there appropriate toys that challenge and interest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children</w:t>
            </w:r>
            <w:r w:rsidRPr="00117E51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1" w:type="dxa"/>
          </w:tcPr>
          <w:p w14:paraId="0F68E241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45BC91E8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04" w:rsidRPr="00117E51" w14:paraId="19D5E800" w14:textId="77777777" w:rsidTr="00450F39">
        <w:trPr>
          <w:trHeight w:val="284"/>
        </w:trPr>
        <w:tc>
          <w:tcPr>
            <w:tcW w:w="2799" w:type="dxa"/>
            <w:vMerge/>
          </w:tcPr>
          <w:p w14:paraId="2BFE6326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592E7694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6687FA6F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there visual and play sequences available to help me?</w:t>
            </w:r>
          </w:p>
        </w:tc>
        <w:tc>
          <w:tcPr>
            <w:tcW w:w="561" w:type="dxa"/>
          </w:tcPr>
          <w:p w14:paraId="099F5908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4127402D" w14:textId="77777777" w:rsidR="00EF3304" w:rsidRPr="00117E51" w:rsidRDefault="00EF3304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20017EB4" w14:textId="77777777" w:rsidTr="00450F39">
        <w:trPr>
          <w:trHeight w:val="260"/>
        </w:trPr>
        <w:tc>
          <w:tcPr>
            <w:tcW w:w="3922" w:type="dxa"/>
            <w:gridSpan w:val="2"/>
            <w:vMerge w:val="restart"/>
          </w:tcPr>
          <w:p w14:paraId="3E31FFD2" w14:textId="40328533" w:rsidR="00564402" w:rsidRPr="00117E51" w:rsidRDefault="00697B93" w:rsidP="00A6657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Routines and Expectations</w:t>
            </w:r>
            <w:bookmarkStart w:id="0" w:name="_GoBack"/>
            <w:bookmarkEnd w:id="0"/>
          </w:p>
        </w:tc>
        <w:tc>
          <w:tcPr>
            <w:tcW w:w="6686" w:type="dxa"/>
          </w:tcPr>
          <w:p w14:paraId="1F30017E" w14:textId="0F803E0B" w:rsidR="00564402" w:rsidRPr="00117E51" w:rsidRDefault="0092506B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children engaged using their</w:t>
            </w:r>
            <w:r w:rsidR="00564402" w:rsidRPr="00117E51">
              <w:rPr>
                <w:rFonts w:ascii="Century Gothic" w:hAnsi="Century Gothic"/>
                <w:sz w:val="20"/>
                <w:szCs w:val="20"/>
              </w:rPr>
              <w:t xml:space="preserve"> choices and interests?</w:t>
            </w:r>
          </w:p>
        </w:tc>
        <w:tc>
          <w:tcPr>
            <w:tcW w:w="561" w:type="dxa"/>
          </w:tcPr>
          <w:p w14:paraId="0FB60F53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 w:val="restart"/>
          </w:tcPr>
          <w:p w14:paraId="5676A0BE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5BA74CB6" w14:textId="77777777" w:rsidTr="00450F39">
        <w:trPr>
          <w:trHeight w:val="278"/>
        </w:trPr>
        <w:tc>
          <w:tcPr>
            <w:tcW w:w="3922" w:type="dxa"/>
            <w:gridSpan w:val="2"/>
            <w:vMerge/>
          </w:tcPr>
          <w:p w14:paraId="74668585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1C1D401F" w14:textId="45D8EC0F" w:rsidR="00564402" w:rsidRPr="00117E51" w:rsidRDefault="00564402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special interests scheduled into the routine?</w:t>
            </w:r>
          </w:p>
        </w:tc>
        <w:tc>
          <w:tcPr>
            <w:tcW w:w="561" w:type="dxa"/>
          </w:tcPr>
          <w:p w14:paraId="2931A208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7021CC4B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3B39D570" w14:textId="77777777" w:rsidTr="00450F39">
        <w:trPr>
          <w:trHeight w:val="405"/>
        </w:trPr>
        <w:tc>
          <w:tcPr>
            <w:tcW w:w="3922" w:type="dxa"/>
            <w:gridSpan w:val="2"/>
            <w:vMerge/>
          </w:tcPr>
          <w:p w14:paraId="4135DD20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4A70EC11" w14:textId="77777777" w:rsidR="00564402" w:rsidRPr="00117E51" w:rsidRDefault="00564402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my interests used to motivate and reward me to engage in group time?</w:t>
            </w:r>
          </w:p>
        </w:tc>
        <w:tc>
          <w:tcPr>
            <w:tcW w:w="561" w:type="dxa"/>
          </w:tcPr>
          <w:p w14:paraId="691D210A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1D8966CF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4D0A4B9B" w14:textId="77777777" w:rsidTr="00450F39">
        <w:trPr>
          <w:trHeight w:val="405"/>
        </w:trPr>
        <w:tc>
          <w:tcPr>
            <w:tcW w:w="3922" w:type="dxa"/>
            <w:gridSpan w:val="2"/>
            <w:vMerge/>
          </w:tcPr>
          <w:p w14:paraId="34BDF30B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7621C02A" w14:textId="2D081581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Is there routine, predictability and structure?</w:t>
            </w:r>
          </w:p>
        </w:tc>
        <w:tc>
          <w:tcPr>
            <w:tcW w:w="561" w:type="dxa"/>
          </w:tcPr>
          <w:p w14:paraId="07D5FCEE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3754D8B4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463C3D28" w14:textId="77777777" w:rsidTr="00450F39">
        <w:trPr>
          <w:trHeight w:val="405"/>
        </w:trPr>
        <w:tc>
          <w:tcPr>
            <w:tcW w:w="3922" w:type="dxa"/>
            <w:gridSpan w:val="2"/>
            <w:vMerge/>
          </w:tcPr>
          <w:p w14:paraId="1F034776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5BD93EA6" w14:textId="3A71803C" w:rsidR="00564402" w:rsidRPr="00117E51" w:rsidRDefault="0092506B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children given</w:t>
            </w:r>
            <w:r w:rsidR="00564402" w:rsidRPr="00117E51">
              <w:rPr>
                <w:rFonts w:ascii="Century Gothic" w:hAnsi="Century Gothic"/>
                <w:sz w:val="20"/>
                <w:szCs w:val="20"/>
              </w:rPr>
              <w:t xml:space="preserve"> warning for changes to routine? Are these changes communicated appropriately?</w:t>
            </w:r>
          </w:p>
        </w:tc>
        <w:tc>
          <w:tcPr>
            <w:tcW w:w="561" w:type="dxa"/>
          </w:tcPr>
          <w:p w14:paraId="38455CC4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5804ABB6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574DE411" w14:textId="77777777" w:rsidTr="00450F39">
        <w:trPr>
          <w:trHeight w:val="405"/>
        </w:trPr>
        <w:tc>
          <w:tcPr>
            <w:tcW w:w="3922" w:type="dxa"/>
            <w:gridSpan w:val="2"/>
            <w:vMerge/>
          </w:tcPr>
          <w:p w14:paraId="100311C8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60CDEEDC" w14:textId="0BBDFF41" w:rsidR="00564402" w:rsidRPr="00117E51" w:rsidRDefault="0092506B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children</w:t>
            </w:r>
            <w:r w:rsidR="00564402" w:rsidRPr="00117E51">
              <w:rPr>
                <w:rFonts w:ascii="Century Gothic" w:hAnsi="Century Gothic"/>
                <w:sz w:val="20"/>
                <w:szCs w:val="20"/>
              </w:rPr>
              <w:t xml:space="preserve"> prepared for transitions using visual support or another cue?</w:t>
            </w:r>
          </w:p>
        </w:tc>
        <w:tc>
          <w:tcPr>
            <w:tcW w:w="561" w:type="dxa"/>
          </w:tcPr>
          <w:p w14:paraId="57515985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66E416DC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32C3542E" w14:textId="77777777" w:rsidTr="00450F39">
        <w:trPr>
          <w:trHeight w:val="405"/>
        </w:trPr>
        <w:tc>
          <w:tcPr>
            <w:tcW w:w="3922" w:type="dxa"/>
            <w:gridSpan w:val="2"/>
            <w:vMerge w:val="restart"/>
          </w:tcPr>
          <w:p w14:paraId="62333A76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Sensory Supports</w:t>
            </w:r>
          </w:p>
        </w:tc>
        <w:tc>
          <w:tcPr>
            <w:tcW w:w="6686" w:type="dxa"/>
          </w:tcPr>
          <w:p w14:paraId="6256BC59" w14:textId="49EE06B1" w:rsidR="00564402" w:rsidRPr="00117E51" w:rsidRDefault="0092506B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Do children in the setting get</w:t>
            </w:r>
            <w:r w:rsidR="00564402" w:rsidRPr="00117E51">
              <w:rPr>
                <w:rFonts w:ascii="Century Gothic" w:hAnsi="Century Gothic"/>
                <w:sz w:val="20"/>
                <w:szCs w:val="20"/>
              </w:rPr>
              <w:t xml:space="preserve"> regular movement breaks?</w:t>
            </w:r>
          </w:p>
        </w:tc>
        <w:tc>
          <w:tcPr>
            <w:tcW w:w="561" w:type="dxa"/>
          </w:tcPr>
          <w:p w14:paraId="3484895C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 w:val="restart"/>
          </w:tcPr>
          <w:p w14:paraId="5B965EE5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47E6D37B" w14:textId="77777777" w:rsidTr="00450F39">
        <w:trPr>
          <w:trHeight w:val="405"/>
        </w:trPr>
        <w:tc>
          <w:tcPr>
            <w:tcW w:w="3922" w:type="dxa"/>
            <w:gridSpan w:val="2"/>
            <w:vMerge/>
          </w:tcPr>
          <w:p w14:paraId="0A812C26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18877391" w14:textId="4ADFD7BB" w:rsidR="00564402" w:rsidRPr="00117E51" w:rsidRDefault="00564402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Is there a calm and quiet area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where children can go when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overwhelmed?</w:t>
            </w:r>
          </w:p>
        </w:tc>
        <w:tc>
          <w:tcPr>
            <w:tcW w:w="561" w:type="dxa"/>
          </w:tcPr>
          <w:p w14:paraId="1F693946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22C703BB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34638D28" w14:textId="77777777" w:rsidTr="00450F39">
        <w:trPr>
          <w:trHeight w:val="405"/>
        </w:trPr>
        <w:tc>
          <w:tcPr>
            <w:tcW w:w="3922" w:type="dxa"/>
            <w:gridSpan w:val="2"/>
            <w:vMerge/>
          </w:tcPr>
          <w:p w14:paraId="7D4BF883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6689A9D5" w14:textId="33B9048E" w:rsidR="00564402" w:rsidRPr="00117E51" w:rsidRDefault="00564402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Are there activities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that can be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engag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ed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in to support sensory seeking/under sensitivities?</w:t>
            </w:r>
          </w:p>
        </w:tc>
        <w:tc>
          <w:tcPr>
            <w:tcW w:w="561" w:type="dxa"/>
          </w:tcPr>
          <w:p w14:paraId="4A452E1D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5B06F14A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1CD30C01" w14:textId="77777777" w:rsidTr="00450F39">
        <w:trPr>
          <w:trHeight w:val="405"/>
        </w:trPr>
        <w:tc>
          <w:tcPr>
            <w:tcW w:w="3922" w:type="dxa"/>
            <w:gridSpan w:val="2"/>
            <w:vMerge/>
          </w:tcPr>
          <w:p w14:paraId="6A2B193C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12740D9C" w14:textId="67B26A06" w:rsidR="00564402" w:rsidRPr="00117E51" w:rsidRDefault="00564402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Are there activities </w:t>
            </w:r>
            <w:r w:rsidR="0092506B" w:rsidRPr="00117E51">
              <w:rPr>
                <w:rFonts w:ascii="Century Gothic" w:hAnsi="Century Gothic"/>
                <w:sz w:val="20"/>
                <w:szCs w:val="20"/>
              </w:rPr>
              <w:t>that can</w:t>
            </w:r>
            <w:r w:rsidR="00C37B8E" w:rsidRPr="00117E51">
              <w:rPr>
                <w:rFonts w:ascii="Century Gothic" w:hAnsi="Century Gothic"/>
                <w:sz w:val="20"/>
                <w:szCs w:val="20"/>
              </w:rPr>
              <w:t xml:space="preserve"> be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engage</w:t>
            </w:r>
            <w:r w:rsidR="00C37B8E" w:rsidRPr="00117E51">
              <w:rPr>
                <w:rFonts w:ascii="Century Gothic" w:hAnsi="Century Gothic"/>
                <w:sz w:val="20"/>
                <w:szCs w:val="20"/>
              </w:rPr>
              <w:t>d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in to support sensory avoidance/over sensitivities?</w:t>
            </w:r>
          </w:p>
        </w:tc>
        <w:tc>
          <w:tcPr>
            <w:tcW w:w="561" w:type="dxa"/>
          </w:tcPr>
          <w:p w14:paraId="093AC1FD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2E30AFBF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17421973" w14:textId="77777777" w:rsidTr="00450F39">
        <w:trPr>
          <w:trHeight w:val="405"/>
        </w:trPr>
        <w:tc>
          <w:tcPr>
            <w:tcW w:w="2799" w:type="dxa"/>
            <w:vMerge w:val="restart"/>
          </w:tcPr>
          <w:p w14:paraId="67803F21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Thinking &amp; Learning</w:t>
            </w:r>
          </w:p>
        </w:tc>
        <w:tc>
          <w:tcPr>
            <w:tcW w:w="1123" w:type="dxa"/>
            <w:vMerge w:val="restart"/>
          </w:tcPr>
          <w:p w14:paraId="3E02BABE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Learning</w:t>
            </w:r>
          </w:p>
        </w:tc>
        <w:tc>
          <w:tcPr>
            <w:tcW w:w="6686" w:type="dxa"/>
          </w:tcPr>
          <w:p w14:paraId="09C2D821" w14:textId="68FCA61D" w:rsidR="00450F39" w:rsidRPr="00117E51" w:rsidRDefault="00C37B8E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Can learning be flexible and adapted to reflect the interests of children?</w:t>
            </w:r>
          </w:p>
        </w:tc>
        <w:tc>
          <w:tcPr>
            <w:tcW w:w="561" w:type="dxa"/>
          </w:tcPr>
          <w:p w14:paraId="12EA19F2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 w:val="restart"/>
          </w:tcPr>
          <w:p w14:paraId="39F215FB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0A7483C5" w14:textId="77777777" w:rsidTr="00450F39">
        <w:trPr>
          <w:trHeight w:val="405"/>
        </w:trPr>
        <w:tc>
          <w:tcPr>
            <w:tcW w:w="2799" w:type="dxa"/>
            <w:vMerge/>
          </w:tcPr>
          <w:p w14:paraId="5DD70D65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1E29B382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40D85792" w14:textId="46D41292" w:rsidR="00450F39" w:rsidRPr="00117E51" w:rsidRDefault="00450F39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Can technology be incorporated in</w:t>
            </w:r>
            <w:r w:rsidR="00C37B8E" w:rsidRPr="00117E51"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 w:rsidRPr="00117E51">
              <w:rPr>
                <w:rFonts w:ascii="Century Gothic" w:hAnsi="Century Gothic"/>
                <w:sz w:val="20"/>
                <w:szCs w:val="20"/>
              </w:rPr>
              <w:t>learning?</w:t>
            </w:r>
          </w:p>
        </w:tc>
        <w:tc>
          <w:tcPr>
            <w:tcW w:w="561" w:type="dxa"/>
          </w:tcPr>
          <w:p w14:paraId="46A4519B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28DB91C9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31647474" w14:textId="77777777" w:rsidTr="00450F39">
        <w:trPr>
          <w:trHeight w:val="405"/>
        </w:trPr>
        <w:tc>
          <w:tcPr>
            <w:tcW w:w="2799" w:type="dxa"/>
            <w:vMerge/>
          </w:tcPr>
          <w:p w14:paraId="32EFD570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35DBFE5B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53B9CCA3" w14:textId="50E015E8" w:rsidR="00450F39" w:rsidRPr="00117E51" w:rsidRDefault="00C37B8E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Is learning adapted to </w:t>
            </w:r>
            <w:r w:rsidR="00450F39" w:rsidRPr="00117E51">
              <w:rPr>
                <w:rFonts w:ascii="Century Gothic" w:hAnsi="Century Gothic"/>
                <w:sz w:val="20"/>
                <w:szCs w:val="20"/>
              </w:rPr>
              <w:t>strengths (memory, visual learner) to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assist with</w:t>
            </w:r>
            <w:r w:rsidR="00450F39" w:rsidRPr="00117E51">
              <w:rPr>
                <w:rFonts w:ascii="Century Gothic" w:hAnsi="Century Gothic"/>
                <w:sz w:val="20"/>
                <w:szCs w:val="20"/>
              </w:rPr>
              <w:t xml:space="preserve"> learn</w:t>
            </w:r>
            <w:r w:rsidRPr="00117E51">
              <w:rPr>
                <w:rFonts w:ascii="Century Gothic" w:hAnsi="Century Gothic"/>
                <w:sz w:val="20"/>
                <w:szCs w:val="20"/>
              </w:rPr>
              <w:t>ing</w:t>
            </w:r>
            <w:r w:rsidR="00450F39" w:rsidRPr="00117E51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1" w:type="dxa"/>
          </w:tcPr>
          <w:p w14:paraId="19EC726B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1EEE2740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41D14ED3" w14:textId="77777777" w:rsidTr="00450F39">
        <w:trPr>
          <w:trHeight w:val="405"/>
        </w:trPr>
        <w:tc>
          <w:tcPr>
            <w:tcW w:w="2799" w:type="dxa"/>
            <w:vMerge/>
          </w:tcPr>
          <w:p w14:paraId="75D45470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6DB845C5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515984C9" w14:textId="77777777" w:rsidR="00450F39" w:rsidRPr="00117E51" w:rsidRDefault="00450F39" w:rsidP="00EF3304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Are there individual and clear spaces for each activity? </w:t>
            </w:r>
          </w:p>
        </w:tc>
        <w:tc>
          <w:tcPr>
            <w:tcW w:w="561" w:type="dxa"/>
          </w:tcPr>
          <w:p w14:paraId="7247F459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4D75F8A9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740F9EDF" w14:textId="77777777" w:rsidTr="00450F39">
        <w:trPr>
          <w:trHeight w:val="405"/>
        </w:trPr>
        <w:tc>
          <w:tcPr>
            <w:tcW w:w="2799" w:type="dxa"/>
            <w:vMerge/>
          </w:tcPr>
          <w:p w14:paraId="15C9CFEB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7A3A26FC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23F68FBA" w14:textId="77777777" w:rsidR="00450F39" w:rsidRPr="00117E51" w:rsidRDefault="00450F39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there plans to generalise skill to other environments?</w:t>
            </w:r>
          </w:p>
        </w:tc>
        <w:tc>
          <w:tcPr>
            <w:tcW w:w="561" w:type="dxa"/>
          </w:tcPr>
          <w:p w14:paraId="44F4A7EA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78DA9193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7E2608DD" w14:textId="77777777" w:rsidTr="00450F39">
        <w:trPr>
          <w:trHeight w:val="405"/>
        </w:trPr>
        <w:tc>
          <w:tcPr>
            <w:tcW w:w="2799" w:type="dxa"/>
            <w:vMerge/>
          </w:tcPr>
          <w:p w14:paraId="164ED590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6963B539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312C4996" w14:textId="77777777" w:rsidR="00450F39" w:rsidRPr="00117E51" w:rsidRDefault="00450F39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TEACCH strategies being used?</w:t>
            </w:r>
          </w:p>
        </w:tc>
        <w:tc>
          <w:tcPr>
            <w:tcW w:w="561" w:type="dxa"/>
          </w:tcPr>
          <w:p w14:paraId="0B0FDF54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7AF75934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07FE14FD" w14:textId="77777777" w:rsidTr="00450F39">
        <w:trPr>
          <w:trHeight w:val="405"/>
        </w:trPr>
        <w:tc>
          <w:tcPr>
            <w:tcW w:w="2799" w:type="dxa"/>
            <w:vMerge/>
          </w:tcPr>
          <w:p w14:paraId="142EF28F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681C1D8E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19A6C6FA" w14:textId="77777777" w:rsidR="00450F39" w:rsidRPr="00117E51" w:rsidRDefault="00450F39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Is backward chaining being used to teach new skills?</w:t>
            </w:r>
          </w:p>
        </w:tc>
        <w:tc>
          <w:tcPr>
            <w:tcW w:w="561" w:type="dxa"/>
          </w:tcPr>
          <w:p w14:paraId="2E2C17FF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6CA16DCC" w14:textId="77777777" w:rsidR="00450F39" w:rsidRPr="00117E51" w:rsidRDefault="00450F39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39A4D7F0" w14:textId="77777777" w:rsidTr="00450F39">
        <w:trPr>
          <w:trHeight w:val="405"/>
        </w:trPr>
        <w:tc>
          <w:tcPr>
            <w:tcW w:w="2799" w:type="dxa"/>
            <w:vMerge/>
          </w:tcPr>
          <w:p w14:paraId="3977D459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</w:tcPr>
          <w:p w14:paraId="451A3B24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Staying on task</w:t>
            </w:r>
          </w:p>
        </w:tc>
        <w:tc>
          <w:tcPr>
            <w:tcW w:w="6686" w:type="dxa"/>
          </w:tcPr>
          <w:p w14:paraId="1A5BA1A2" w14:textId="76ADC467" w:rsidR="00450F39" w:rsidRPr="00117E51" w:rsidRDefault="00C37B8E" w:rsidP="00450F39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Is there an</w:t>
            </w:r>
            <w:r w:rsidR="00450F39" w:rsidRPr="00117E51">
              <w:rPr>
                <w:rFonts w:ascii="Century Gothic" w:hAnsi="Century Gothic"/>
                <w:sz w:val="20"/>
                <w:szCs w:val="20"/>
              </w:rPr>
              <w:t xml:space="preserve"> activity schedule to help complete tasks?</w:t>
            </w:r>
          </w:p>
        </w:tc>
        <w:tc>
          <w:tcPr>
            <w:tcW w:w="561" w:type="dxa"/>
          </w:tcPr>
          <w:p w14:paraId="48547741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6B6FC351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3FAFE175" w14:textId="77777777" w:rsidTr="00450F39">
        <w:trPr>
          <w:trHeight w:val="405"/>
        </w:trPr>
        <w:tc>
          <w:tcPr>
            <w:tcW w:w="2799" w:type="dxa"/>
            <w:vMerge/>
          </w:tcPr>
          <w:p w14:paraId="03FCE00B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172BAEE9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01E1DADE" w14:textId="4E5E57E4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Are tasks appropriate </w:t>
            </w:r>
            <w:r w:rsidR="00C37B8E" w:rsidRPr="00117E51">
              <w:rPr>
                <w:rFonts w:ascii="Century Gothic" w:hAnsi="Century Gothic"/>
                <w:sz w:val="20"/>
                <w:szCs w:val="20"/>
              </w:rPr>
              <w:t>to be achieved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? </w:t>
            </w:r>
          </w:p>
        </w:tc>
        <w:tc>
          <w:tcPr>
            <w:tcW w:w="561" w:type="dxa"/>
          </w:tcPr>
          <w:p w14:paraId="50962F4B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2CA13661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001581E5" w14:textId="77777777" w:rsidTr="00450F39">
        <w:trPr>
          <w:trHeight w:val="405"/>
        </w:trPr>
        <w:tc>
          <w:tcPr>
            <w:tcW w:w="2799" w:type="dxa"/>
            <w:vMerge/>
          </w:tcPr>
          <w:p w14:paraId="59692483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31AA9BB8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7924AB6C" w14:textId="07C67F15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Are there visual supports to help </w:t>
            </w:r>
            <w:r w:rsidR="00C37B8E" w:rsidRPr="00117E51">
              <w:rPr>
                <w:rFonts w:ascii="Century Gothic" w:hAnsi="Century Gothic"/>
                <w:sz w:val="20"/>
                <w:szCs w:val="20"/>
              </w:rPr>
              <w:t>children to store and find their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belongings?</w:t>
            </w:r>
          </w:p>
        </w:tc>
        <w:tc>
          <w:tcPr>
            <w:tcW w:w="561" w:type="dxa"/>
          </w:tcPr>
          <w:p w14:paraId="0ED13650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0B1D5A15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438EB0E4" w14:textId="77777777" w:rsidTr="00450F39">
        <w:trPr>
          <w:trHeight w:val="405"/>
        </w:trPr>
        <w:tc>
          <w:tcPr>
            <w:tcW w:w="2799" w:type="dxa"/>
            <w:vMerge/>
          </w:tcPr>
          <w:p w14:paraId="09AC2F5A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2DA13E87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1DE888AD" w14:textId="1C02A42F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Are there timers available to let </w:t>
            </w:r>
            <w:r w:rsidR="00C37B8E" w:rsidRPr="00117E51">
              <w:rPr>
                <w:rFonts w:ascii="Century Gothic" w:hAnsi="Century Gothic"/>
                <w:sz w:val="20"/>
                <w:szCs w:val="20"/>
              </w:rPr>
              <w:t>children know how long a task will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last for</w:t>
            </w:r>
            <w:r w:rsidR="00C37B8E" w:rsidRPr="00117E51">
              <w:rPr>
                <w:rFonts w:ascii="Century Gothic" w:hAnsi="Century Gothic"/>
                <w:sz w:val="20"/>
                <w:szCs w:val="20"/>
              </w:rPr>
              <w:t xml:space="preserve"> or how long they have to wait</w:t>
            </w:r>
            <w:r w:rsidRPr="00117E51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1" w:type="dxa"/>
          </w:tcPr>
          <w:p w14:paraId="7CD02132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57967EE3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12BD2D3F" w14:textId="77777777" w:rsidTr="00450F39">
        <w:trPr>
          <w:trHeight w:val="405"/>
        </w:trPr>
        <w:tc>
          <w:tcPr>
            <w:tcW w:w="2799" w:type="dxa"/>
            <w:vMerge/>
          </w:tcPr>
          <w:p w14:paraId="50A134E3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5376B783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0C6B0EA2" w14:textId="7C562724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Have the house</w:t>
            </w:r>
            <w:r w:rsidR="0020428E" w:rsidRPr="00117E51">
              <w:rPr>
                <w:rFonts w:ascii="Century Gothic" w:hAnsi="Century Gothic"/>
                <w:sz w:val="20"/>
                <w:szCs w:val="20"/>
              </w:rPr>
              <w:t>/school</w:t>
            </w:r>
            <w:r w:rsidRPr="00117E51">
              <w:rPr>
                <w:rFonts w:ascii="Century Gothic" w:hAnsi="Century Gothic"/>
                <w:sz w:val="20"/>
                <w:szCs w:val="20"/>
              </w:rPr>
              <w:t xml:space="preserve"> rules been explained clearly</w:t>
            </w:r>
            <w:r w:rsidR="0020428E" w:rsidRPr="00117E51">
              <w:rPr>
                <w:rFonts w:ascii="Century Gothic" w:hAnsi="Century Gothic"/>
                <w:sz w:val="20"/>
                <w:szCs w:val="20"/>
              </w:rPr>
              <w:t xml:space="preserve">? How do </w:t>
            </w:r>
            <w:r w:rsidR="00C37B8E" w:rsidRPr="00117E51">
              <w:rPr>
                <w:rFonts w:ascii="Century Gothic" w:hAnsi="Century Gothic"/>
                <w:sz w:val="20"/>
                <w:szCs w:val="20"/>
              </w:rPr>
              <w:t>support people know that children in the setting understand the rules?</w:t>
            </w:r>
          </w:p>
        </w:tc>
        <w:tc>
          <w:tcPr>
            <w:tcW w:w="561" w:type="dxa"/>
          </w:tcPr>
          <w:p w14:paraId="021D21DD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32A8D9ED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38D9493A" w14:textId="77777777" w:rsidTr="00450F39">
        <w:trPr>
          <w:trHeight w:val="405"/>
        </w:trPr>
        <w:tc>
          <w:tcPr>
            <w:tcW w:w="2799" w:type="dxa"/>
            <w:vMerge/>
          </w:tcPr>
          <w:p w14:paraId="7E7D93B0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</w:tcPr>
          <w:p w14:paraId="3297C3EB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Emotional Regulation</w:t>
            </w:r>
          </w:p>
        </w:tc>
        <w:tc>
          <w:tcPr>
            <w:tcW w:w="6686" w:type="dxa"/>
          </w:tcPr>
          <w:p w14:paraId="0343E751" w14:textId="072CB428" w:rsidR="00450F39" w:rsidRPr="00117E51" w:rsidRDefault="00C37B8E" w:rsidP="00450F39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Are their opportunities to learn about emotional identification?</w:t>
            </w:r>
          </w:p>
        </w:tc>
        <w:tc>
          <w:tcPr>
            <w:tcW w:w="561" w:type="dxa"/>
          </w:tcPr>
          <w:p w14:paraId="5F0DB2D7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2B92C697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63EF63CA" w14:textId="77777777" w:rsidTr="00450F39">
        <w:trPr>
          <w:trHeight w:val="405"/>
        </w:trPr>
        <w:tc>
          <w:tcPr>
            <w:tcW w:w="2799" w:type="dxa"/>
            <w:vMerge/>
          </w:tcPr>
          <w:p w14:paraId="44E12C8E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0D770FA4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2B9FC811" w14:textId="319FC833" w:rsidR="00450F39" w:rsidRPr="00117E51" w:rsidRDefault="00C37B8E" w:rsidP="00450F39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Do support people know the early warning signs that children are</w:t>
            </w:r>
            <w:r w:rsidR="00450F39" w:rsidRPr="00117E51">
              <w:rPr>
                <w:rFonts w:ascii="Century Gothic" w:hAnsi="Century Gothic"/>
                <w:sz w:val="20"/>
                <w:szCs w:val="20"/>
              </w:rPr>
              <w:t xml:space="preserve"> getting overwhelmed? </w:t>
            </w:r>
          </w:p>
        </w:tc>
        <w:tc>
          <w:tcPr>
            <w:tcW w:w="561" w:type="dxa"/>
          </w:tcPr>
          <w:p w14:paraId="2BCB0493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267B516C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F39" w:rsidRPr="00117E51" w14:paraId="1BD27461" w14:textId="77777777" w:rsidTr="00450F39">
        <w:trPr>
          <w:trHeight w:val="405"/>
        </w:trPr>
        <w:tc>
          <w:tcPr>
            <w:tcW w:w="2799" w:type="dxa"/>
            <w:vMerge/>
          </w:tcPr>
          <w:p w14:paraId="71D42821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14:paraId="73145B78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6F05F092" w14:textId="0D8CA55F" w:rsidR="00450F39" w:rsidRPr="00117E51" w:rsidRDefault="00C37B8E" w:rsidP="00450F39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Do all children have access to</w:t>
            </w:r>
            <w:r w:rsidR="00450F39" w:rsidRPr="00117E51">
              <w:rPr>
                <w:rFonts w:ascii="Century Gothic" w:hAnsi="Century Gothic"/>
                <w:sz w:val="20"/>
                <w:szCs w:val="20"/>
              </w:rPr>
              <w:t xml:space="preserve"> coping strategies, and do </w:t>
            </w:r>
            <w:r w:rsidRPr="00117E51">
              <w:rPr>
                <w:rFonts w:ascii="Century Gothic" w:hAnsi="Century Gothic"/>
                <w:sz w:val="20"/>
                <w:szCs w:val="20"/>
              </w:rPr>
              <w:t>they</w:t>
            </w:r>
            <w:r w:rsidR="00450F39" w:rsidRPr="00117E51">
              <w:rPr>
                <w:rFonts w:ascii="Century Gothic" w:hAnsi="Century Gothic"/>
                <w:sz w:val="20"/>
                <w:szCs w:val="20"/>
              </w:rPr>
              <w:t xml:space="preserve"> know when and how </w:t>
            </w:r>
            <w:r w:rsidRPr="00117E51">
              <w:rPr>
                <w:rFonts w:ascii="Century Gothic" w:hAnsi="Century Gothic"/>
                <w:sz w:val="20"/>
                <w:szCs w:val="20"/>
              </w:rPr>
              <w:t>they</w:t>
            </w:r>
            <w:r w:rsidR="00450F39" w:rsidRPr="00117E51">
              <w:rPr>
                <w:rFonts w:ascii="Century Gothic" w:hAnsi="Century Gothic"/>
                <w:sz w:val="20"/>
                <w:szCs w:val="20"/>
              </w:rPr>
              <w:t xml:space="preserve"> can access them?</w:t>
            </w:r>
          </w:p>
        </w:tc>
        <w:tc>
          <w:tcPr>
            <w:tcW w:w="561" w:type="dxa"/>
          </w:tcPr>
          <w:p w14:paraId="51EAF31F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3D7DBD42" w14:textId="77777777" w:rsidR="00450F39" w:rsidRPr="00117E51" w:rsidRDefault="00450F39" w:rsidP="00450F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228EC258" w14:textId="77777777" w:rsidTr="00450F39">
        <w:trPr>
          <w:trHeight w:val="405"/>
        </w:trPr>
        <w:tc>
          <w:tcPr>
            <w:tcW w:w="3922" w:type="dxa"/>
            <w:gridSpan w:val="2"/>
            <w:vMerge w:val="restart"/>
          </w:tcPr>
          <w:p w14:paraId="73C77A30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Other resources</w:t>
            </w:r>
          </w:p>
        </w:tc>
        <w:tc>
          <w:tcPr>
            <w:tcW w:w="6686" w:type="dxa"/>
          </w:tcPr>
          <w:p w14:paraId="46A7722E" w14:textId="77777777" w:rsidR="00564402" w:rsidRPr="00117E51" w:rsidRDefault="00564402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Is family aware of respite services?</w:t>
            </w:r>
          </w:p>
        </w:tc>
        <w:tc>
          <w:tcPr>
            <w:tcW w:w="561" w:type="dxa"/>
          </w:tcPr>
          <w:p w14:paraId="20D43A89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 w:val="restart"/>
          </w:tcPr>
          <w:p w14:paraId="08D65BDC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3E0D2184" w14:textId="77777777" w:rsidTr="00450F39">
        <w:trPr>
          <w:trHeight w:val="405"/>
        </w:trPr>
        <w:tc>
          <w:tcPr>
            <w:tcW w:w="3922" w:type="dxa"/>
            <w:gridSpan w:val="2"/>
            <w:vMerge/>
          </w:tcPr>
          <w:p w14:paraId="59C25F04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10C40D60" w14:textId="77777777" w:rsidR="00564402" w:rsidRPr="00117E51" w:rsidRDefault="00564402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Is family aware of additional support services?</w:t>
            </w:r>
          </w:p>
        </w:tc>
        <w:tc>
          <w:tcPr>
            <w:tcW w:w="561" w:type="dxa"/>
          </w:tcPr>
          <w:p w14:paraId="4C41C516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1232B317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55EF6B53" w14:textId="77777777" w:rsidTr="00450F39">
        <w:trPr>
          <w:trHeight w:val="405"/>
        </w:trPr>
        <w:tc>
          <w:tcPr>
            <w:tcW w:w="3922" w:type="dxa"/>
            <w:gridSpan w:val="2"/>
            <w:vMerge/>
          </w:tcPr>
          <w:p w14:paraId="18CBAC95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58A88B9F" w14:textId="77777777" w:rsidR="00564402" w:rsidRPr="00117E51" w:rsidRDefault="00564402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>Is child in appropriate therapy services? Do any other referrals need to be made?</w:t>
            </w:r>
          </w:p>
        </w:tc>
        <w:tc>
          <w:tcPr>
            <w:tcW w:w="561" w:type="dxa"/>
          </w:tcPr>
          <w:p w14:paraId="55013524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2A6092E0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4402" w:rsidRPr="00117E51" w14:paraId="13C75D47" w14:textId="77777777" w:rsidTr="00450F39">
        <w:trPr>
          <w:trHeight w:val="405"/>
        </w:trPr>
        <w:tc>
          <w:tcPr>
            <w:tcW w:w="3922" w:type="dxa"/>
            <w:gridSpan w:val="2"/>
            <w:vMerge/>
          </w:tcPr>
          <w:p w14:paraId="5CF521B9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6" w:type="dxa"/>
          </w:tcPr>
          <w:p w14:paraId="431B967D" w14:textId="77777777" w:rsidR="00564402" w:rsidRPr="00117E51" w:rsidRDefault="00564402" w:rsidP="007B2EB0">
            <w:pPr>
              <w:rPr>
                <w:rFonts w:ascii="Century Gothic" w:hAnsi="Century Gothic"/>
                <w:sz w:val="20"/>
                <w:szCs w:val="20"/>
              </w:rPr>
            </w:pPr>
            <w:r w:rsidRPr="00117E51">
              <w:rPr>
                <w:rFonts w:ascii="Century Gothic" w:hAnsi="Century Gothic"/>
                <w:sz w:val="20"/>
                <w:szCs w:val="20"/>
              </w:rPr>
              <w:t xml:space="preserve">Has family been made aware of resources and training for </w:t>
            </w:r>
            <w:r w:rsidR="00450F39" w:rsidRPr="00117E51">
              <w:rPr>
                <w:rFonts w:ascii="Century Gothic" w:hAnsi="Century Gothic"/>
                <w:sz w:val="20"/>
                <w:szCs w:val="20"/>
              </w:rPr>
              <w:t>autism</w:t>
            </w:r>
            <w:r w:rsidRPr="00117E51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1" w:type="dxa"/>
          </w:tcPr>
          <w:p w14:paraId="146922EA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14:paraId="206D14E5" w14:textId="77777777" w:rsidR="00564402" w:rsidRPr="00117E51" w:rsidRDefault="00564402" w:rsidP="00A665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22B9A12" w14:textId="77777777" w:rsidR="001A530D" w:rsidRDefault="001A530D"/>
    <w:sectPr w:rsidR="001A530D" w:rsidSect="009D2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6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9B5B" w14:textId="77777777" w:rsidR="007B4C8F" w:rsidRDefault="007B4C8F" w:rsidP="001A530D">
      <w:pPr>
        <w:spacing w:after="0" w:line="240" w:lineRule="auto"/>
      </w:pPr>
      <w:r>
        <w:separator/>
      </w:r>
    </w:p>
  </w:endnote>
  <w:endnote w:type="continuationSeparator" w:id="0">
    <w:p w14:paraId="1527E3DA" w14:textId="77777777" w:rsidR="007B4C8F" w:rsidRDefault="007B4C8F" w:rsidP="001A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F690" w14:textId="77777777" w:rsidR="00117E51" w:rsidRDefault="00117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FB21F" w14:textId="77777777" w:rsidR="00117E51" w:rsidRDefault="00117E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D98EE" w14:textId="77777777" w:rsidR="00117E51" w:rsidRDefault="00117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C89F" w14:textId="77777777" w:rsidR="007B4C8F" w:rsidRDefault="007B4C8F" w:rsidP="001A530D">
      <w:pPr>
        <w:spacing w:after="0" w:line="240" w:lineRule="auto"/>
      </w:pPr>
      <w:r>
        <w:separator/>
      </w:r>
    </w:p>
  </w:footnote>
  <w:footnote w:type="continuationSeparator" w:id="0">
    <w:p w14:paraId="74AD42F0" w14:textId="77777777" w:rsidR="007B4C8F" w:rsidRDefault="007B4C8F" w:rsidP="001A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5BE5" w14:textId="77777777" w:rsidR="00117E51" w:rsidRDefault="00117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780CA" w14:textId="4781C7CF" w:rsidR="009D27A2" w:rsidRDefault="009D27A2" w:rsidP="001A530D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B326E" wp14:editId="74C2A98D">
              <wp:simplePos x="0" y="0"/>
              <wp:positionH relativeFrom="margin">
                <wp:align>right</wp:align>
              </wp:positionH>
              <wp:positionV relativeFrom="paragraph">
                <wp:posOffset>14605</wp:posOffset>
              </wp:positionV>
              <wp:extent cx="1390650" cy="825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25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CC00F" w14:textId="7D3358FA" w:rsidR="009D27A2" w:rsidRDefault="009D27A2">
                          <w:r>
                            <w:rPr>
                              <w:rFonts w:ascii="Century Gothic" w:hAnsi="Century Gothic"/>
                              <w:b/>
                              <w:noProof/>
                            </w:rPr>
                            <w:drawing>
                              <wp:inline distT="0" distB="0" distL="0" distR="0" wp14:anchorId="35E95D6A" wp14:editId="2613C178">
                                <wp:extent cx="1200150" cy="528302"/>
                                <wp:effectExtent l="0" t="0" r="0" b="571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spect_Logo_Master 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7392" cy="5314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DB32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.3pt;margin-top:1.15pt;width:109.5pt;height:6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" fillcolor="white [3201]" stroked="f" strokeweight=".5pt">
              <v:textbox>
                <w:txbxContent>
                  <w:p w14:paraId="75CCC00F" w14:textId="7D3358FA" w:rsidR="009D27A2" w:rsidRDefault="009D27A2">
                    <w:r>
                      <w:rPr>
                        <w:rFonts w:ascii="Century Gothic" w:hAnsi="Century Gothic"/>
                        <w:b/>
                        <w:noProof/>
                      </w:rPr>
                      <w:drawing>
                        <wp:inline distT="0" distB="0" distL="0" distR="0" wp14:anchorId="35E95D6A" wp14:editId="2613C178">
                          <wp:extent cx="1200150" cy="528302"/>
                          <wp:effectExtent l="0" t="0" r="0" b="571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spect_Logo_Master RG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7392" cy="5314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E4D6013" w14:textId="77777777" w:rsidR="009D27A2" w:rsidRDefault="009D27A2" w:rsidP="009D27A2">
    <w:pPr>
      <w:pStyle w:val="Header"/>
      <w:jc w:val="center"/>
      <w:rPr>
        <w:rFonts w:ascii="Century Gothic" w:hAnsi="Century Gothic"/>
        <w:b/>
      </w:rPr>
    </w:pPr>
  </w:p>
  <w:p w14:paraId="2165B5C5" w14:textId="6AEF6D9F" w:rsidR="001A530D" w:rsidRPr="00117E51" w:rsidRDefault="001A530D" w:rsidP="009D27A2">
    <w:pPr>
      <w:pStyle w:val="Header"/>
      <w:jc w:val="center"/>
      <w:rPr>
        <w:rFonts w:ascii="Century Gothic" w:hAnsi="Century Gothic"/>
        <w:b/>
      </w:rPr>
    </w:pPr>
    <w:r w:rsidRPr="00117E51">
      <w:rPr>
        <w:rFonts w:ascii="Century Gothic" w:hAnsi="Century Gothic"/>
        <w:b/>
      </w:rPr>
      <w:t xml:space="preserve">Environmental Checklist </w:t>
    </w:r>
    <w:r w:rsidR="00564402" w:rsidRPr="00117E51">
      <w:rPr>
        <w:rFonts w:ascii="Century Gothic" w:hAnsi="Century Gothic"/>
        <w:b/>
      </w:rPr>
      <w:t>–</w:t>
    </w:r>
    <w:r w:rsidRPr="00117E51">
      <w:rPr>
        <w:rFonts w:ascii="Century Gothic" w:hAnsi="Century Gothic"/>
        <w:b/>
      </w:rPr>
      <w:t xml:space="preserve"> </w:t>
    </w:r>
    <w:r w:rsidR="00564402" w:rsidRPr="00117E51">
      <w:rPr>
        <w:rFonts w:ascii="Century Gothic" w:hAnsi="Century Gothic"/>
        <w:b/>
      </w:rPr>
      <w:t xml:space="preserve">Child at </w:t>
    </w:r>
    <w:r w:rsidRPr="00117E51">
      <w:rPr>
        <w:rFonts w:ascii="Century Gothic" w:hAnsi="Century Gothic"/>
        <w:b/>
      </w:rPr>
      <w:t>Home</w:t>
    </w:r>
    <w:r w:rsidR="002054DA" w:rsidRPr="00117E51">
      <w:rPr>
        <w:rFonts w:ascii="Century Gothic" w:hAnsi="Century Gothic"/>
        <w:b/>
      </w:rPr>
      <w:t>/Education Setting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EED3F" w14:textId="77777777" w:rsidR="00117E51" w:rsidRDefault="00117E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0D"/>
    <w:rsid w:val="00117E51"/>
    <w:rsid w:val="001A530D"/>
    <w:rsid w:val="0020428E"/>
    <w:rsid w:val="002054DA"/>
    <w:rsid w:val="003C05F3"/>
    <w:rsid w:val="00450F39"/>
    <w:rsid w:val="00564402"/>
    <w:rsid w:val="006161EE"/>
    <w:rsid w:val="00697B93"/>
    <w:rsid w:val="007B4C8F"/>
    <w:rsid w:val="007E0AF0"/>
    <w:rsid w:val="0092506B"/>
    <w:rsid w:val="009A1484"/>
    <w:rsid w:val="009D27A2"/>
    <w:rsid w:val="00A6657B"/>
    <w:rsid w:val="00C37B8E"/>
    <w:rsid w:val="00E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D3C1F6"/>
  <w15:docId w15:val="{0164FD93-2F80-44D8-B2A0-ACC3A943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0D"/>
  </w:style>
  <w:style w:type="paragraph" w:styleId="Footer">
    <w:name w:val="footer"/>
    <w:basedOn w:val="Normal"/>
    <w:link w:val="FooterChar"/>
    <w:uiPriority w:val="99"/>
    <w:unhideWhenUsed/>
    <w:rsid w:val="001A5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0D"/>
  </w:style>
  <w:style w:type="character" w:styleId="CommentReference">
    <w:name w:val="annotation reference"/>
    <w:basedOn w:val="DefaultParagraphFont"/>
    <w:uiPriority w:val="99"/>
    <w:semiHidden/>
    <w:unhideWhenUsed/>
    <w:rsid w:val="00204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2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Rachel Rizk</cp:lastModifiedBy>
  <cp:revision>4</cp:revision>
  <dcterms:created xsi:type="dcterms:W3CDTF">2024-10-28T09:01:00Z</dcterms:created>
  <dcterms:modified xsi:type="dcterms:W3CDTF">2024-11-03T23:16:00Z</dcterms:modified>
</cp:coreProperties>
</file>