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0044" w:type="dxa"/>
        <w:tblLook w:val="04A0" w:firstRow="1" w:lastRow="0" w:firstColumn="1" w:lastColumn="0" w:noHBand="0" w:noVBand="1"/>
      </w:tblPr>
      <w:tblGrid>
        <w:gridCol w:w="1796"/>
        <w:gridCol w:w="1212"/>
        <w:gridCol w:w="7350"/>
        <w:gridCol w:w="592"/>
        <w:gridCol w:w="4574"/>
        <w:gridCol w:w="4520"/>
      </w:tblGrid>
      <w:tr w:rsidR="009E307E" w:rsidRPr="009E307E" w:rsidTr="00331E75">
        <w:trPr>
          <w:gridAfter w:val="1"/>
          <w:wAfter w:w="4656" w:type="dxa"/>
        </w:trPr>
        <w:tc>
          <w:tcPr>
            <w:tcW w:w="2658" w:type="dxa"/>
            <w:gridSpan w:val="2"/>
          </w:tcPr>
          <w:p w:rsidR="00A6657B" w:rsidRPr="009E307E" w:rsidRDefault="00A6657B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307E">
              <w:rPr>
                <w:rFonts w:ascii="Century Gothic" w:hAnsi="Century Gothic"/>
                <w:b/>
                <w:sz w:val="20"/>
                <w:szCs w:val="20"/>
              </w:rPr>
              <w:t>Skill Area</w:t>
            </w:r>
          </w:p>
        </w:tc>
        <w:tc>
          <w:tcPr>
            <w:tcW w:w="7508" w:type="dxa"/>
          </w:tcPr>
          <w:p w:rsidR="00A6657B" w:rsidRPr="009E307E" w:rsidRDefault="00EF3304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307E">
              <w:rPr>
                <w:rFonts w:ascii="Century Gothic" w:hAnsi="Century Gothic"/>
                <w:b/>
                <w:sz w:val="20"/>
                <w:szCs w:val="20"/>
              </w:rPr>
              <w:t>Checklist</w:t>
            </w:r>
          </w:p>
        </w:tc>
        <w:tc>
          <w:tcPr>
            <w:tcW w:w="566" w:type="dxa"/>
          </w:tcPr>
          <w:p w:rsidR="00A6657B" w:rsidRPr="009E307E" w:rsidRDefault="00EF3304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307E">
              <w:rPr>
                <w:rFonts w:ascii="Century Gothic" w:hAnsi="Century Gothic"/>
                <w:b/>
                <w:sz w:val="20"/>
                <w:szCs w:val="20"/>
              </w:rPr>
              <w:t>Tick</w:t>
            </w:r>
          </w:p>
        </w:tc>
        <w:tc>
          <w:tcPr>
            <w:tcW w:w="4656" w:type="dxa"/>
          </w:tcPr>
          <w:p w:rsidR="00A6657B" w:rsidRPr="009E307E" w:rsidRDefault="00EF3304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307E">
              <w:rPr>
                <w:rFonts w:ascii="Century Gothic" w:hAnsi="Century Gothic"/>
                <w:b/>
                <w:sz w:val="20"/>
                <w:szCs w:val="20"/>
              </w:rPr>
              <w:t>Action/Comments</w:t>
            </w:r>
          </w:p>
        </w:tc>
      </w:tr>
      <w:tr w:rsidR="00312BF2" w:rsidRPr="009E307E" w:rsidTr="00331E75">
        <w:trPr>
          <w:gridAfter w:val="1"/>
          <w:wAfter w:w="4656" w:type="dxa"/>
          <w:trHeight w:val="450"/>
        </w:trPr>
        <w:tc>
          <w:tcPr>
            <w:tcW w:w="2658" w:type="dxa"/>
            <w:gridSpan w:val="2"/>
            <w:vMerge w:val="restart"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Quality of Life</w:t>
            </w:r>
          </w:p>
        </w:tc>
        <w:tc>
          <w:tcPr>
            <w:tcW w:w="7508" w:type="dxa"/>
          </w:tcPr>
          <w:p w:rsidR="00312BF2" w:rsidRPr="009E307E" w:rsidRDefault="007558FB" w:rsidP="00312BF2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Do participants in the setting </w:t>
            </w:r>
            <w:r w:rsidR="00312BF2" w:rsidRPr="009E307E">
              <w:rPr>
                <w:rFonts w:ascii="Century Gothic" w:hAnsi="Century Gothic"/>
                <w:sz w:val="20"/>
                <w:szCs w:val="20"/>
              </w:rPr>
              <w:t xml:space="preserve">have choice and control over </w:t>
            </w:r>
            <w:r w:rsidRPr="009E307E">
              <w:rPr>
                <w:rFonts w:ascii="Century Gothic" w:hAnsi="Century Gothic"/>
                <w:sz w:val="20"/>
                <w:szCs w:val="20"/>
              </w:rPr>
              <w:t>their</w:t>
            </w:r>
            <w:r w:rsidR="00312BF2" w:rsidRPr="009E307E">
              <w:rPr>
                <w:rFonts w:ascii="Century Gothic" w:hAnsi="Century Gothic"/>
                <w:sz w:val="20"/>
                <w:szCs w:val="20"/>
              </w:rPr>
              <w:t xml:space="preserve"> daily activities, food, the people </w:t>
            </w:r>
            <w:r w:rsidRPr="009E307E">
              <w:rPr>
                <w:rFonts w:ascii="Century Gothic" w:hAnsi="Century Gothic"/>
                <w:sz w:val="20"/>
                <w:szCs w:val="20"/>
              </w:rPr>
              <w:t>that they see and what they do?</w:t>
            </w:r>
          </w:p>
        </w:tc>
        <w:tc>
          <w:tcPr>
            <w:tcW w:w="566" w:type="dxa"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 w:val="restart"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450"/>
        </w:trPr>
        <w:tc>
          <w:tcPr>
            <w:tcW w:w="2658" w:type="dxa"/>
            <w:gridSpan w:val="2"/>
            <w:vMerge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12BF2" w:rsidRPr="009E307E" w:rsidRDefault="007558FB" w:rsidP="00312BF2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Does everyone supporting participants in the setting know what each participant wants for their life?</w:t>
            </w:r>
          </w:p>
        </w:tc>
        <w:tc>
          <w:tcPr>
            <w:tcW w:w="566" w:type="dxa"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450"/>
        </w:trPr>
        <w:tc>
          <w:tcPr>
            <w:tcW w:w="2658" w:type="dxa"/>
            <w:gridSpan w:val="2"/>
            <w:vMerge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12BF2" w:rsidRPr="009E307E" w:rsidRDefault="007558FB" w:rsidP="00312BF2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Do all participants in the setting have regular access to the things they like and are important to them?</w:t>
            </w:r>
          </w:p>
        </w:tc>
        <w:tc>
          <w:tcPr>
            <w:tcW w:w="566" w:type="dxa"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450"/>
        </w:trPr>
        <w:tc>
          <w:tcPr>
            <w:tcW w:w="2658" w:type="dxa"/>
            <w:gridSpan w:val="2"/>
            <w:vMerge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12BF2" w:rsidRPr="009E307E" w:rsidRDefault="007558FB" w:rsidP="00312BF2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Are participants happy? How do others know participants within the setting know they are happy?</w:t>
            </w:r>
          </w:p>
        </w:tc>
        <w:tc>
          <w:tcPr>
            <w:tcW w:w="566" w:type="dxa"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450"/>
        </w:trPr>
        <w:tc>
          <w:tcPr>
            <w:tcW w:w="2658" w:type="dxa"/>
            <w:gridSpan w:val="2"/>
            <w:vMerge w:val="restart"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Strengths &amp; Interests</w:t>
            </w:r>
            <w:r w:rsidRPr="009E307E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7508" w:type="dxa"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Are strengths and interests used to motivate engagement in a variety of activities?</w:t>
            </w:r>
            <w:r w:rsidRPr="009E307E">
              <w:rPr>
                <w:rFonts w:ascii="Century Gothic" w:hAnsi="Century Gothic"/>
                <w:sz w:val="20"/>
                <w:szCs w:val="20"/>
              </w:rPr>
              <w:tab/>
            </w:r>
            <w:r w:rsidRPr="009E307E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566" w:type="dxa"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 w:val="restart"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450"/>
        </w:trPr>
        <w:tc>
          <w:tcPr>
            <w:tcW w:w="2658" w:type="dxa"/>
            <w:gridSpan w:val="2"/>
            <w:vMerge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12BF2" w:rsidRPr="009E307E" w:rsidRDefault="007558FB" w:rsidP="00312BF2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Does each participant have</w:t>
            </w:r>
            <w:r w:rsidR="00312BF2" w:rsidRPr="009E307E">
              <w:rPr>
                <w:rFonts w:ascii="Century Gothic" w:hAnsi="Century Gothic"/>
                <w:sz w:val="20"/>
                <w:szCs w:val="20"/>
              </w:rPr>
              <w:t xml:space="preserve"> special tasks, jobs &amp; activities to complete based 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on </w:t>
            </w:r>
            <w:r w:rsidR="00312BF2" w:rsidRPr="009E307E">
              <w:rPr>
                <w:rFonts w:ascii="Century Gothic" w:hAnsi="Century Gothic"/>
                <w:sz w:val="20"/>
                <w:szCs w:val="20"/>
              </w:rPr>
              <w:t>strengths and interests?</w:t>
            </w:r>
          </w:p>
        </w:tc>
        <w:tc>
          <w:tcPr>
            <w:tcW w:w="566" w:type="dxa"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12BF2" w:rsidRPr="009E307E" w:rsidRDefault="00312BF2" w:rsidP="00312BF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9E307E" w:rsidTr="00331E75">
        <w:trPr>
          <w:gridAfter w:val="1"/>
          <w:wAfter w:w="4656" w:type="dxa"/>
          <w:trHeight w:val="450"/>
        </w:trPr>
        <w:tc>
          <w:tcPr>
            <w:tcW w:w="1526" w:type="dxa"/>
            <w:vMerge w:val="restart"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Communication</w:t>
            </w:r>
          </w:p>
        </w:tc>
        <w:tc>
          <w:tcPr>
            <w:tcW w:w="1132" w:type="dxa"/>
            <w:vMerge w:val="restart"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Receptive</w:t>
            </w:r>
          </w:p>
        </w:tc>
        <w:tc>
          <w:tcPr>
            <w:tcW w:w="7508" w:type="dxa"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Are the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ir appropriate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visual supports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for all participants, that are individualised to each participant in the setting?</w:t>
            </w:r>
          </w:p>
        </w:tc>
        <w:tc>
          <w:tcPr>
            <w:tcW w:w="566" w:type="dxa"/>
          </w:tcPr>
          <w:p w:rsidR="00EF3304" w:rsidRPr="009E307E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 w:val="restart"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9E307E" w:rsidTr="00331E75">
        <w:trPr>
          <w:gridAfter w:val="1"/>
          <w:wAfter w:w="4656" w:type="dxa"/>
          <w:trHeight w:val="377"/>
        </w:trPr>
        <w:tc>
          <w:tcPr>
            <w:tcW w:w="1526" w:type="dxa"/>
            <w:vMerge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EF3304" w:rsidRPr="009E307E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Is there a visual routine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 xml:space="preserve">of the 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daily schedule, do people refer to it and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can all participants see it?</w:t>
            </w:r>
          </w:p>
        </w:tc>
        <w:tc>
          <w:tcPr>
            <w:tcW w:w="566" w:type="dxa"/>
          </w:tcPr>
          <w:p w:rsidR="00EF3304" w:rsidRPr="009E307E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EF3304" w:rsidRPr="009E307E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9E307E" w:rsidTr="00331E75">
        <w:trPr>
          <w:gridAfter w:val="1"/>
          <w:wAfter w:w="4656" w:type="dxa"/>
          <w:trHeight w:val="344"/>
        </w:trPr>
        <w:tc>
          <w:tcPr>
            <w:tcW w:w="1526" w:type="dxa"/>
            <w:vMerge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Are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 xml:space="preserve">support 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people using clear, concise and </w:t>
            </w:r>
            <w:r w:rsidR="00672750" w:rsidRPr="009E307E">
              <w:rPr>
                <w:rFonts w:ascii="Century Gothic" w:hAnsi="Century Gothic"/>
                <w:sz w:val="20"/>
                <w:szCs w:val="20"/>
              </w:rPr>
              <w:t xml:space="preserve">age 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appropriate language to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engage with participants?</w:t>
            </w:r>
          </w:p>
        </w:tc>
        <w:tc>
          <w:tcPr>
            <w:tcW w:w="566" w:type="dxa"/>
          </w:tcPr>
          <w:p w:rsidR="00EF3304" w:rsidRPr="009E307E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EF3304" w:rsidRPr="009E307E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9E307E" w:rsidTr="00331E75">
        <w:trPr>
          <w:gridAfter w:val="1"/>
          <w:wAfter w:w="4656" w:type="dxa"/>
          <w:trHeight w:val="278"/>
        </w:trPr>
        <w:tc>
          <w:tcPr>
            <w:tcW w:w="1526" w:type="dxa"/>
            <w:vMerge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Expressive</w:t>
            </w:r>
          </w:p>
        </w:tc>
        <w:tc>
          <w:tcPr>
            <w:tcW w:w="7508" w:type="dxa"/>
          </w:tcPr>
          <w:p w:rsidR="00EF3304" w:rsidRPr="009E307E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Are there visuals available to help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participants communicate? Do others understand attempts to communicate?</w:t>
            </w:r>
          </w:p>
        </w:tc>
        <w:tc>
          <w:tcPr>
            <w:tcW w:w="566" w:type="dxa"/>
          </w:tcPr>
          <w:p w:rsidR="00EF3304" w:rsidRPr="009E307E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EF3304" w:rsidRPr="009E307E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9E307E" w:rsidTr="00331E75">
        <w:trPr>
          <w:gridAfter w:val="1"/>
          <w:wAfter w:w="4656" w:type="dxa"/>
          <w:trHeight w:val="268"/>
        </w:trPr>
        <w:tc>
          <w:tcPr>
            <w:tcW w:w="1526" w:type="dxa"/>
            <w:vMerge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EF3304" w:rsidRPr="009E307E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Are there opportunities created to help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participants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communicate?</w:t>
            </w:r>
          </w:p>
        </w:tc>
        <w:tc>
          <w:tcPr>
            <w:tcW w:w="566" w:type="dxa"/>
          </w:tcPr>
          <w:p w:rsidR="00EF3304" w:rsidRPr="009E307E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EF3304" w:rsidRPr="009E307E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276"/>
        </w:trPr>
        <w:tc>
          <w:tcPr>
            <w:tcW w:w="2658" w:type="dxa"/>
            <w:gridSpan w:val="2"/>
            <w:vMerge w:val="restart"/>
          </w:tcPr>
          <w:p w:rsidR="00312BF2" w:rsidRPr="009E307E" w:rsidRDefault="00312BF2" w:rsidP="00672750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Social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Engagement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and Leisure Activities</w:t>
            </w:r>
          </w:p>
        </w:tc>
        <w:tc>
          <w:tcPr>
            <w:tcW w:w="7508" w:type="dxa"/>
          </w:tcPr>
          <w:p w:rsidR="00312BF2" w:rsidRPr="009E307E" w:rsidRDefault="007558FB" w:rsidP="00672750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Are</w:t>
            </w:r>
            <w:r w:rsidR="00312BF2" w:rsidRPr="009E307E">
              <w:rPr>
                <w:rFonts w:ascii="Century Gothic" w:hAnsi="Century Gothic"/>
                <w:sz w:val="20"/>
                <w:szCs w:val="20"/>
              </w:rPr>
              <w:t xml:space="preserve"> there age/developmentally appropriate activities and equipment to engage with?</w:t>
            </w:r>
          </w:p>
        </w:tc>
        <w:tc>
          <w:tcPr>
            <w:tcW w:w="566" w:type="dxa"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 w:val="restart"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280"/>
        </w:trPr>
        <w:tc>
          <w:tcPr>
            <w:tcW w:w="2658" w:type="dxa"/>
            <w:gridSpan w:val="2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12BF2" w:rsidRPr="009E307E" w:rsidRDefault="00312BF2" w:rsidP="00672750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Are there visual supports to help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participants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initiate interactions with others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 xml:space="preserve"> if this is important to them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? Are there visual supports to help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participants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communicate when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they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want people to go away?</w:t>
            </w:r>
          </w:p>
        </w:tc>
        <w:tc>
          <w:tcPr>
            <w:tcW w:w="566" w:type="dxa"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278"/>
        </w:trPr>
        <w:tc>
          <w:tcPr>
            <w:tcW w:w="2658" w:type="dxa"/>
            <w:gridSpan w:val="2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Are there social stories to help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participants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understand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social rules and expectations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 xml:space="preserve"> within shared spaces</w:t>
            </w:r>
            <w:r w:rsidRPr="009E307E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6" w:type="dxa"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260"/>
        </w:trPr>
        <w:tc>
          <w:tcPr>
            <w:tcW w:w="2658" w:type="dxa"/>
            <w:gridSpan w:val="2"/>
            <w:vMerge w:val="restart"/>
          </w:tcPr>
          <w:p w:rsidR="00312BF2" w:rsidRPr="009E307E" w:rsidRDefault="00642311" w:rsidP="00A6657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Routines and Expectations</w:t>
            </w:r>
            <w:bookmarkStart w:id="0" w:name="_GoBack"/>
            <w:bookmarkEnd w:id="0"/>
          </w:p>
        </w:tc>
        <w:tc>
          <w:tcPr>
            <w:tcW w:w="7508" w:type="dxa"/>
          </w:tcPr>
          <w:p w:rsidR="00312BF2" w:rsidRPr="009E307E" w:rsidRDefault="007558FB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Are participants</w:t>
            </w:r>
            <w:r w:rsidR="00312BF2" w:rsidRPr="009E307E">
              <w:rPr>
                <w:rFonts w:ascii="Century Gothic" w:hAnsi="Century Gothic"/>
                <w:sz w:val="20"/>
                <w:szCs w:val="20"/>
              </w:rPr>
              <w:t xml:space="preserve"> engaged using 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their </w:t>
            </w:r>
            <w:r w:rsidR="00312BF2" w:rsidRPr="009E307E">
              <w:rPr>
                <w:rFonts w:ascii="Century Gothic" w:hAnsi="Century Gothic"/>
                <w:sz w:val="20"/>
                <w:szCs w:val="20"/>
              </w:rPr>
              <w:t>choices and interests?</w:t>
            </w:r>
          </w:p>
        </w:tc>
        <w:tc>
          <w:tcPr>
            <w:tcW w:w="566" w:type="dxa"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 w:val="restart"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278"/>
        </w:trPr>
        <w:tc>
          <w:tcPr>
            <w:tcW w:w="2658" w:type="dxa"/>
            <w:gridSpan w:val="2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12BF2" w:rsidRPr="009E307E" w:rsidRDefault="00312BF2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Are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participant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special interests scheduled into the routine?</w:t>
            </w:r>
          </w:p>
        </w:tc>
        <w:tc>
          <w:tcPr>
            <w:tcW w:w="566" w:type="dxa"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405"/>
        </w:trPr>
        <w:tc>
          <w:tcPr>
            <w:tcW w:w="2658" w:type="dxa"/>
            <w:gridSpan w:val="2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12BF2" w:rsidRPr="009E307E" w:rsidRDefault="00312BF2" w:rsidP="00672750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Are interests used to motivate engage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ment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and build relationships with others?</w:t>
            </w:r>
          </w:p>
        </w:tc>
        <w:tc>
          <w:tcPr>
            <w:tcW w:w="566" w:type="dxa"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405"/>
        </w:trPr>
        <w:tc>
          <w:tcPr>
            <w:tcW w:w="2658" w:type="dxa"/>
            <w:gridSpan w:val="2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Is there routine, predictability and structure </w:t>
            </w:r>
            <w:r w:rsidR="007558FB" w:rsidRPr="009E307E">
              <w:rPr>
                <w:rFonts w:ascii="Century Gothic" w:hAnsi="Century Gothic"/>
                <w:sz w:val="20"/>
                <w:szCs w:val="20"/>
              </w:rPr>
              <w:t>in the setting</w:t>
            </w:r>
            <w:r w:rsidRPr="009E307E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6" w:type="dxa"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405"/>
        </w:trPr>
        <w:tc>
          <w:tcPr>
            <w:tcW w:w="2658" w:type="dxa"/>
            <w:gridSpan w:val="2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12BF2" w:rsidRPr="009E307E" w:rsidRDefault="007558FB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Are participants</w:t>
            </w:r>
            <w:r w:rsidR="00312BF2" w:rsidRPr="009E307E">
              <w:rPr>
                <w:rFonts w:ascii="Century Gothic" w:hAnsi="Century Gothic"/>
                <w:sz w:val="20"/>
                <w:szCs w:val="20"/>
              </w:rPr>
              <w:t xml:space="preserve"> given warning for changes to routine? Are these changes communicated appropriately?</w:t>
            </w:r>
          </w:p>
        </w:tc>
        <w:tc>
          <w:tcPr>
            <w:tcW w:w="566" w:type="dxa"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F2" w:rsidRPr="009E307E" w:rsidTr="00331E75">
        <w:trPr>
          <w:gridAfter w:val="1"/>
          <w:wAfter w:w="4656" w:type="dxa"/>
          <w:trHeight w:val="405"/>
        </w:trPr>
        <w:tc>
          <w:tcPr>
            <w:tcW w:w="2658" w:type="dxa"/>
            <w:gridSpan w:val="2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12BF2" w:rsidRPr="009E307E" w:rsidRDefault="007558FB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Are participants</w:t>
            </w:r>
            <w:r w:rsidR="00312BF2" w:rsidRPr="009E307E">
              <w:rPr>
                <w:rFonts w:ascii="Century Gothic" w:hAnsi="Century Gothic"/>
                <w:sz w:val="20"/>
                <w:szCs w:val="20"/>
              </w:rPr>
              <w:t xml:space="preserve"> prepared for transitions using visual support or another cue?</w:t>
            </w:r>
          </w:p>
        </w:tc>
        <w:tc>
          <w:tcPr>
            <w:tcW w:w="566" w:type="dxa"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12BF2" w:rsidRPr="009E307E" w:rsidRDefault="00312BF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trHeight w:val="405"/>
        </w:trPr>
        <w:tc>
          <w:tcPr>
            <w:tcW w:w="2658" w:type="dxa"/>
            <w:gridSpan w:val="2"/>
            <w:vMerge w:val="restart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Sensory Supports</w:t>
            </w:r>
          </w:p>
        </w:tc>
        <w:tc>
          <w:tcPr>
            <w:tcW w:w="7508" w:type="dxa"/>
          </w:tcPr>
          <w:p w:rsidR="00331E75" w:rsidRPr="009E307E" w:rsidRDefault="00D431AD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Do participants have access to</w:t>
            </w:r>
            <w:r w:rsidR="00331E75" w:rsidRPr="009E307E">
              <w:rPr>
                <w:rFonts w:ascii="Century Gothic" w:hAnsi="Century Gothic"/>
                <w:sz w:val="20"/>
                <w:szCs w:val="20"/>
              </w:rPr>
              <w:t xml:space="preserve"> regular movement breaks or relaxation times?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 w:val="restart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trHeight w:val="405"/>
        </w:trPr>
        <w:tc>
          <w:tcPr>
            <w:tcW w:w="2658" w:type="dxa"/>
            <w:gridSpan w:val="2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Is there a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calm and quiet area all participants can use to regulate as needed</w:t>
            </w:r>
            <w:r w:rsidRPr="009E307E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trHeight w:val="405"/>
        </w:trPr>
        <w:tc>
          <w:tcPr>
            <w:tcW w:w="2658" w:type="dxa"/>
            <w:gridSpan w:val="2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Are there activities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participants can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engage in to support sensory seeking/under sensitivities?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trHeight w:val="405"/>
        </w:trPr>
        <w:tc>
          <w:tcPr>
            <w:tcW w:w="2658" w:type="dxa"/>
            <w:gridSpan w:val="2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Are there activities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 xml:space="preserve">participants </w:t>
            </w:r>
            <w:r w:rsidRPr="009E307E">
              <w:rPr>
                <w:rFonts w:ascii="Century Gothic" w:hAnsi="Century Gothic"/>
                <w:sz w:val="20"/>
                <w:szCs w:val="20"/>
              </w:rPr>
              <w:t>can engage in to support sensory avoidance/over sensitivities?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gridAfter w:val="1"/>
          <w:wAfter w:w="4656" w:type="dxa"/>
          <w:trHeight w:val="405"/>
        </w:trPr>
        <w:tc>
          <w:tcPr>
            <w:tcW w:w="1526" w:type="dxa"/>
            <w:vMerge w:val="restart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Thinking &amp; Learning</w:t>
            </w:r>
          </w:p>
        </w:tc>
        <w:tc>
          <w:tcPr>
            <w:tcW w:w="1132" w:type="dxa"/>
            <w:vMerge w:val="restart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Visuals and structure</w:t>
            </w:r>
          </w:p>
        </w:tc>
        <w:tc>
          <w:tcPr>
            <w:tcW w:w="7508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Do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all participants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have an activity schedule to help complete activities?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 w:val="restart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gridAfter w:val="1"/>
          <w:wAfter w:w="4656" w:type="dxa"/>
          <w:trHeight w:val="405"/>
        </w:trPr>
        <w:tc>
          <w:tcPr>
            <w:tcW w:w="152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D431AD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Do all participants have a</w:t>
            </w:r>
            <w:r w:rsidR="00331E75" w:rsidRPr="009E307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E307E">
              <w:rPr>
                <w:rFonts w:ascii="Century Gothic" w:hAnsi="Century Gothic"/>
                <w:sz w:val="20"/>
                <w:szCs w:val="20"/>
              </w:rPr>
              <w:t>Person-Centred</w:t>
            </w:r>
            <w:r w:rsidR="00331E75" w:rsidRPr="009E307E">
              <w:rPr>
                <w:rFonts w:ascii="Century Gothic" w:hAnsi="Century Gothic"/>
                <w:sz w:val="20"/>
                <w:szCs w:val="20"/>
              </w:rPr>
              <w:t xml:space="preserve"> Plan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that supports goals</w:t>
            </w:r>
            <w:r w:rsidR="00331E75" w:rsidRPr="009E307E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gridAfter w:val="1"/>
          <w:wAfter w:w="4656" w:type="dxa"/>
          <w:trHeight w:val="405"/>
        </w:trPr>
        <w:tc>
          <w:tcPr>
            <w:tcW w:w="152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D431AD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Do participants have a</w:t>
            </w:r>
            <w:r w:rsidR="00331E75" w:rsidRPr="009E307E">
              <w:rPr>
                <w:rFonts w:ascii="Century Gothic" w:hAnsi="Century Gothic"/>
                <w:sz w:val="20"/>
                <w:szCs w:val="20"/>
              </w:rPr>
              <w:t xml:space="preserve"> daily or weekly schedule that </w:t>
            </w:r>
            <w:r w:rsidRPr="009E307E">
              <w:rPr>
                <w:rFonts w:ascii="Century Gothic" w:hAnsi="Century Gothic"/>
                <w:sz w:val="20"/>
                <w:szCs w:val="20"/>
              </w:rPr>
              <w:t>is accessible</w:t>
            </w:r>
            <w:r w:rsidR="00331E75" w:rsidRPr="009E307E">
              <w:rPr>
                <w:rFonts w:ascii="Century Gothic" w:hAnsi="Century Gothic"/>
                <w:sz w:val="20"/>
                <w:szCs w:val="20"/>
              </w:rPr>
              <w:t xml:space="preserve"> and underst</w:t>
            </w:r>
            <w:r w:rsidRPr="009E307E">
              <w:rPr>
                <w:rFonts w:ascii="Century Gothic" w:hAnsi="Century Gothic"/>
                <w:sz w:val="20"/>
                <w:szCs w:val="20"/>
              </w:rPr>
              <w:t>ood</w:t>
            </w:r>
            <w:r w:rsidR="00331E75" w:rsidRPr="009E307E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gridAfter w:val="1"/>
          <w:wAfter w:w="4656" w:type="dxa"/>
          <w:trHeight w:val="405"/>
        </w:trPr>
        <w:tc>
          <w:tcPr>
            <w:tcW w:w="152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Are there timers available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help participants know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how long a task will last for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 xml:space="preserve"> or how long they have to wait</w:t>
            </w:r>
            <w:r w:rsidRPr="009E307E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gridAfter w:val="1"/>
          <w:wAfter w:w="4656" w:type="dxa"/>
          <w:trHeight w:val="405"/>
        </w:trPr>
        <w:tc>
          <w:tcPr>
            <w:tcW w:w="152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Emotional regulation</w:t>
            </w:r>
          </w:p>
        </w:tc>
        <w:tc>
          <w:tcPr>
            <w:tcW w:w="7508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Do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participants have access to visuals that support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emotion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al recognition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? 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gridAfter w:val="1"/>
          <w:wAfter w:w="4656" w:type="dxa"/>
          <w:trHeight w:val="405"/>
        </w:trPr>
        <w:tc>
          <w:tcPr>
            <w:tcW w:w="152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D431AD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Do support people know</w:t>
            </w:r>
            <w:r w:rsidR="00331E75" w:rsidRPr="009E307E">
              <w:rPr>
                <w:rFonts w:ascii="Century Gothic" w:hAnsi="Century Gothic"/>
                <w:sz w:val="20"/>
                <w:szCs w:val="20"/>
              </w:rPr>
              <w:t xml:space="preserve"> warning signs that </w:t>
            </w:r>
            <w:r w:rsidRPr="009E307E">
              <w:rPr>
                <w:rFonts w:ascii="Century Gothic" w:hAnsi="Century Gothic"/>
                <w:sz w:val="20"/>
                <w:szCs w:val="20"/>
              </w:rPr>
              <w:t>participants are</w:t>
            </w:r>
            <w:r w:rsidR="00331E75" w:rsidRPr="009E307E">
              <w:rPr>
                <w:rFonts w:ascii="Century Gothic" w:hAnsi="Century Gothic"/>
                <w:sz w:val="20"/>
                <w:szCs w:val="20"/>
              </w:rPr>
              <w:t xml:space="preserve"> getting overwhelme</w:t>
            </w:r>
            <w:r w:rsidRPr="009E307E">
              <w:rPr>
                <w:rFonts w:ascii="Century Gothic" w:hAnsi="Century Gothic"/>
                <w:sz w:val="20"/>
                <w:szCs w:val="20"/>
              </w:rPr>
              <w:t>d?</w:t>
            </w:r>
            <w:r w:rsidR="00331E75" w:rsidRPr="009E307E">
              <w:rPr>
                <w:rFonts w:ascii="Century Gothic" w:hAnsi="Century Gothic"/>
                <w:sz w:val="20"/>
                <w:szCs w:val="20"/>
              </w:rPr>
              <w:t xml:space="preserve">? 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gridAfter w:val="1"/>
          <w:wAfter w:w="4656" w:type="dxa"/>
          <w:trHeight w:val="405"/>
        </w:trPr>
        <w:tc>
          <w:tcPr>
            <w:tcW w:w="152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Do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participants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have access to coping strategies, and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do they know how to access them?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gridAfter w:val="1"/>
          <w:wAfter w:w="4656" w:type="dxa"/>
          <w:trHeight w:val="405"/>
        </w:trPr>
        <w:tc>
          <w:tcPr>
            <w:tcW w:w="152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Do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support people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know why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 xml:space="preserve">participants </w:t>
            </w:r>
            <w:r w:rsidRPr="009E307E">
              <w:rPr>
                <w:rFonts w:ascii="Century Gothic" w:hAnsi="Century Gothic"/>
                <w:sz w:val="20"/>
                <w:szCs w:val="20"/>
              </w:rPr>
              <w:t>might engage in behaviours that challenge?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gridAfter w:val="1"/>
          <w:wAfter w:w="4656" w:type="dxa"/>
          <w:trHeight w:val="405"/>
        </w:trPr>
        <w:tc>
          <w:tcPr>
            <w:tcW w:w="152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Do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participants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have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other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way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s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to get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their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needs met,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and are supported to use alternative behaviours?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gridAfter w:val="1"/>
          <w:wAfter w:w="4656" w:type="dxa"/>
          <w:trHeight w:val="405"/>
        </w:trPr>
        <w:tc>
          <w:tcPr>
            <w:tcW w:w="1526" w:type="dxa"/>
            <w:vMerge w:val="restart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Active Support</w:t>
            </w:r>
          </w:p>
        </w:tc>
        <w:tc>
          <w:tcPr>
            <w:tcW w:w="1132" w:type="dxa"/>
            <w:vMerge w:val="restart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Are there a variety of options for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participants to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learn new skills? Do people regularly engage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participants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in activities of 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interest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to build skills?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 w:val="restart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gridAfter w:val="1"/>
          <w:wAfter w:w="4656" w:type="dxa"/>
          <w:trHeight w:val="405"/>
        </w:trPr>
        <w:tc>
          <w:tcPr>
            <w:tcW w:w="152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D431AD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Do people regularly engage participants in active supports?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gridAfter w:val="1"/>
          <w:wAfter w:w="4656" w:type="dxa"/>
          <w:trHeight w:val="405"/>
        </w:trPr>
        <w:tc>
          <w:tcPr>
            <w:tcW w:w="152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 xml:space="preserve">Are there individual and clear spaces for each activity? 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1E75" w:rsidRPr="009E307E" w:rsidTr="00331E75">
        <w:trPr>
          <w:gridAfter w:val="1"/>
          <w:wAfter w:w="4656" w:type="dxa"/>
          <w:trHeight w:val="405"/>
        </w:trPr>
        <w:tc>
          <w:tcPr>
            <w:tcW w:w="152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08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  <w:r w:rsidRPr="009E307E">
              <w:rPr>
                <w:rFonts w:ascii="Century Gothic" w:hAnsi="Century Gothic"/>
                <w:sz w:val="20"/>
                <w:szCs w:val="20"/>
              </w:rPr>
              <w:t>Are there plans to generalise skill</w:t>
            </w:r>
            <w:r w:rsidR="00D431AD" w:rsidRPr="009E307E">
              <w:rPr>
                <w:rFonts w:ascii="Century Gothic" w:hAnsi="Century Gothic"/>
                <w:sz w:val="20"/>
                <w:szCs w:val="20"/>
              </w:rPr>
              <w:t>s</w:t>
            </w:r>
            <w:r w:rsidRPr="009E307E">
              <w:rPr>
                <w:rFonts w:ascii="Century Gothic" w:hAnsi="Century Gothic"/>
                <w:sz w:val="20"/>
                <w:szCs w:val="20"/>
              </w:rPr>
              <w:t xml:space="preserve"> to other environments?</w:t>
            </w:r>
          </w:p>
        </w:tc>
        <w:tc>
          <w:tcPr>
            <w:tcW w:w="566" w:type="dxa"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6" w:type="dxa"/>
            <w:vMerge/>
          </w:tcPr>
          <w:p w:rsidR="00331E75" w:rsidRPr="009E307E" w:rsidRDefault="00331E75" w:rsidP="00331E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A530D" w:rsidRDefault="001A530D"/>
    <w:p w:rsidR="001A530D" w:rsidRDefault="001A530D"/>
    <w:sectPr w:rsidR="001A530D" w:rsidSect="00A665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C8F" w:rsidRDefault="007B4C8F" w:rsidP="001A530D">
      <w:pPr>
        <w:spacing w:after="0" w:line="240" w:lineRule="auto"/>
      </w:pPr>
      <w:r>
        <w:separator/>
      </w:r>
    </w:p>
  </w:endnote>
  <w:endnote w:type="continuationSeparator" w:id="0">
    <w:p w:rsidR="007B4C8F" w:rsidRDefault="007B4C8F" w:rsidP="001A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BF3" w:rsidRDefault="00844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BF3" w:rsidRDefault="00844B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BF3" w:rsidRDefault="00844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C8F" w:rsidRDefault="007B4C8F" w:rsidP="001A530D">
      <w:pPr>
        <w:spacing w:after="0" w:line="240" w:lineRule="auto"/>
      </w:pPr>
      <w:r>
        <w:separator/>
      </w:r>
    </w:p>
  </w:footnote>
  <w:footnote w:type="continuationSeparator" w:id="0">
    <w:p w:rsidR="007B4C8F" w:rsidRDefault="007B4C8F" w:rsidP="001A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BF3" w:rsidRDefault="00844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1C" w:rsidRDefault="0057091C" w:rsidP="001A530D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60D76" wp14:editId="4DBF51BE">
              <wp:simplePos x="0" y="0"/>
              <wp:positionH relativeFrom="column">
                <wp:posOffset>8439150</wp:posOffset>
              </wp:positionH>
              <wp:positionV relativeFrom="paragraph">
                <wp:posOffset>5080</wp:posOffset>
              </wp:positionV>
              <wp:extent cx="1536700" cy="787400"/>
              <wp:effectExtent l="0" t="0" r="635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0" cy="787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091C" w:rsidRDefault="0057091C" w:rsidP="0057091C">
                          <w:r>
                            <w:rPr>
                              <w:rFonts w:ascii="Century Gothic" w:hAnsi="Century Gothic"/>
                              <w:b/>
                              <w:noProof/>
                            </w:rPr>
                            <w:drawing>
                              <wp:inline distT="0" distB="0" distL="0" distR="0" wp14:anchorId="207CCF6F" wp14:editId="6F2EA38C">
                                <wp:extent cx="1200150" cy="528302"/>
                                <wp:effectExtent l="0" t="0" r="0" b="571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spect_Logo_Master 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7392" cy="5314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60D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64.5pt;margin-top:.4pt;width:121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" fillcolor="white [3201]" stroked="f" strokeweight=".5pt">
              <v:textbox>
                <w:txbxContent>
                  <w:p w:rsidR="0057091C" w:rsidRDefault="0057091C" w:rsidP="0057091C">
                    <w:r>
                      <w:rPr>
                        <w:rFonts w:ascii="Century Gothic" w:hAnsi="Century Gothic"/>
                        <w:b/>
                        <w:noProof/>
                      </w:rPr>
                      <w:drawing>
                        <wp:inline distT="0" distB="0" distL="0" distR="0" wp14:anchorId="207CCF6F" wp14:editId="6F2EA38C">
                          <wp:extent cx="1200150" cy="528302"/>
                          <wp:effectExtent l="0" t="0" r="0" b="571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spect_Logo_Master RG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7392" cy="5314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091C" w:rsidRDefault="0057091C" w:rsidP="001A530D">
    <w:pPr>
      <w:pStyle w:val="Header"/>
      <w:jc w:val="center"/>
      <w:rPr>
        <w:rFonts w:ascii="Century Gothic" w:hAnsi="Century Gothic"/>
        <w:b/>
      </w:rPr>
    </w:pPr>
  </w:p>
  <w:p w:rsidR="0057091C" w:rsidRDefault="001A530D" w:rsidP="001A530D">
    <w:pPr>
      <w:pStyle w:val="Header"/>
      <w:jc w:val="center"/>
      <w:rPr>
        <w:rFonts w:ascii="Century Gothic" w:hAnsi="Century Gothic"/>
        <w:b/>
      </w:rPr>
    </w:pPr>
    <w:r w:rsidRPr="00844BF3">
      <w:rPr>
        <w:rFonts w:ascii="Century Gothic" w:hAnsi="Century Gothic"/>
        <w:b/>
      </w:rPr>
      <w:t xml:space="preserve">Environmental Checklist </w:t>
    </w:r>
    <w:r w:rsidR="00672750" w:rsidRPr="00844BF3">
      <w:rPr>
        <w:rFonts w:ascii="Century Gothic" w:hAnsi="Century Gothic"/>
        <w:b/>
      </w:rPr>
      <w:t>–</w:t>
    </w:r>
    <w:r w:rsidRPr="00844BF3">
      <w:rPr>
        <w:rFonts w:ascii="Century Gothic" w:hAnsi="Century Gothic"/>
        <w:b/>
      </w:rPr>
      <w:t xml:space="preserve"> </w:t>
    </w:r>
    <w:r w:rsidR="00672750" w:rsidRPr="00844BF3">
      <w:rPr>
        <w:rFonts w:ascii="Century Gothic" w:hAnsi="Century Gothic"/>
        <w:b/>
      </w:rPr>
      <w:t xml:space="preserve">Adult </w:t>
    </w:r>
    <w:r w:rsidR="00655735" w:rsidRPr="00844BF3">
      <w:rPr>
        <w:rFonts w:ascii="Century Gothic" w:hAnsi="Century Gothic"/>
        <w:b/>
      </w:rPr>
      <w:t>at Home</w:t>
    </w:r>
    <w:r w:rsidR="0060147E" w:rsidRPr="00844BF3">
      <w:rPr>
        <w:rFonts w:ascii="Century Gothic" w:hAnsi="Century Gothic"/>
        <w:b/>
      </w:rPr>
      <w:t>/Community Setting</w:t>
    </w:r>
  </w:p>
  <w:p w:rsidR="0057091C" w:rsidRPr="00844BF3" w:rsidRDefault="0057091C" w:rsidP="001A530D">
    <w:pPr>
      <w:pStyle w:val="Header"/>
      <w:jc w:val="center"/>
      <w:rPr>
        <w:rFonts w:ascii="Century Gothic" w:hAnsi="Century Gothic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BF3" w:rsidRDefault="00844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0D"/>
    <w:rsid w:val="001A530D"/>
    <w:rsid w:val="00312BF2"/>
    <w:rsid w:val="00331E75"/>
    <w:rsid w:val="003C05F3"/>
    <w:rsid w:val="004200F9"/>
    <w:rsid w:val="005630F5"/>
    <w:rsid w:val="0057091C"/>
    <w:rsid w:val="0060147E"/>
    <w:rsid w:val="006161EE"/>
    <w:rsid w:val="00642311"/>
    <w:rsid w:val="00655735"/>
    <w:rsid w:val="00672750"/>
    <w:rsid w:val="007558FB"/>
    <w:rsid w:val="007B4C8F"/>
    <w:rsid w:val="007E0AF0"/>
    <w:rsid w:val="00844BF3"/>
    <w:rsid w:val="009A1484"/>
    <w:rsid w:val="009E307E"/>
    <w:rsid w:val="00A6657B"/>
    <w:rsid w:val="00D431AD"/>
    <w:rsid w:val="00DE6861"/>
    <w:rsid w:val="00EA1272"/>
    <w:rsid w:val="00E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8FA84F"/>
  <w15:docId w15:val="{AFA4A095-4FC2-4B0D-9F18-F7E9C96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0D"/>
  </w:style>
  <w:style w:type="paragraph" w:styleId="Footer">
    <w:name w:val="footer"/>
    <w:basedOn w:val="Normal"/>
    <w:link w:val="FooterChar"/>
    <w:uiPriority w:val="99"/>
    <w:unhideWhenUsed/>
    <w:rsid w:val="001A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Rachel Rizk</cp:lastModifiedBy>
  <cp:revision>5</cp:revision>
  <dcterms:created xsi:type="dcterms:W3CDTF">2024-10-28T08:58:00Z</dcterms:created>
  <dcterms:modified xsi:type="dcterms:W3CDTF">2024-11-03T23:15:00Z</dcterms:modified>
</cp:coreProperties>
</file>