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796"/>
        <w:gridCol w:w="1512"/>
        <w:gridCol w:w="6821"/>
        <w:gridCol w:w="592"/>
        <w:gridCol w:w="4893"/>
      </w:tblGrid>
      <w:tr w:rsidR="00A709C8" w:rsidRPr="00562B68" w:rsidTr="00056649">
        <w:tc>
          <w:tcPr>
            <w:tcW w:w="3308" w:type="dxa"/>
            <w:gridSpan w:val="2"/>
          </w:tcPr>
          <w:p w:rsidR="00A709C8" w:rsidRPr="00562B68" w:rsidRDefault="00A709C8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Skill Area</w:t>
            </w:r>
          </w:p>
        </w:tc>
        <w:tc>
          <w:tcPr>
            <w:tcW w:w="6834" w:type="dxa"/>
          </w:tcPr>
          <w:p w:rsidR="00A709C8" w:rsidRPr="00562B68" w:rsidRDefault="00A709C8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Checklist</w:t>
            </w:r>
          </w:p>
        </w:tc>
        <w:tc>
          <w:tcPr>
            <w:tcW w:w="571" w:type="dxa"/>
          </w:tcPr>
          <w:p w:rsidR="00A709C8" w:rsidRPr="00562B68" w:rsidRDefault="00A709C8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Tick</w:t>
            </w:r>
          </w:p>
        </w:tc>
        <w:tc>
          <w:tcPr>
            <w:tcW w:w="4901" w:type="dxa"/>
          </w:tcPr>
          <w:p w:rsidR="00A709C8" w:rsidRPr="00562B68" w:rsidRDefault="00A709C8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Action/Comments</w:t>
            </w:r>
          </w:p>
        </w:tc>
      </w:tr>
      <w:tr w:rsidR="001D55CF" w:rsidRPr="00562B68" w:rsidTr="00056649">
        <w:trPr>
          <w:trHeight w:val="450"/>
        </w:trPr>
        <w:tc>
          <w:tcPr>
            <w:tcW w:w="1796" w:type="dxa"/>
            <w:vMerge w:val="restart"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Communication</w:t>
            </w:r>
          </w:p>
        </w:tc>
        <w:tc>
          <w:tcPr>
            <w:tcW w:w="1512" w:type="dxa"/>
            <w:vMerge w:val="restart"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Receptive</w:t>
            </w:r>
          </w:p>
        </w:tc>
        <w:tc>
          <w:tcPr>
            <w:tcW w:w="6834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</w:t>
            </w:r>
            <w:r w:rsidR="006D1401" w:rsidRPr="00562B68">
              <w:rPr>
                <w:rFonts w:ascii="Century Gothic" w:hAnsi="Century Gothic"/>
                <w:sz w:val="20"/>
                <w:szCs w:val="20"/>
              </w:rPr>
              <w:t>ir</w:t>
            </w:r>
            <w:r w:rsidRPr="00562B68">
              <w:rPr>
                <w:rFonts w:ascii="Century Gothic" w:hAnsi="Century Gothic"/>
                <w:sz w:val="20"/>
                <w:szCs w:val="20"/>
              </w:rPr>
              <w:t xml:space="preserve"> visual supports appropriate</w:t>
            </w:r>
            <w:r w:rsidR="006D1401" w:rsidRPr="00562B68">
              <w:rPr>
                <w:rFonts w:ascii="Century Gothic" w:hAnsi="Century Gothic"/>
                <w:sz w:val="20"/>
                <w:szCs w:val="20"/>
              </w:rPr>
              <w:t xml:space="preserve"> and individualised</w:t>
            </w:r>
            <w:r w:rsidRPr="00562B68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r w:rsidR="006D1401" w:rsidRPr="00562B68">
              <w:rPr>
                <w:rFonts w:ascii="Century Gothic" w:hAnsi="Century Gothic"/>
                <w:sz w:val="20"/>
                <w:szCs w:val="20"/>
              </w:rPr>
              <w:t>all participants</w:t>
            </w:r>
            <w:r w:rsidR="00056649" w:rsidRPr="00562B68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 w:val="restart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55CF" w:rsidRPr="00562B68" w:rsidTr="00056649">
        <w:trPr>
          <w:trHeight w:val="450"/>
        </w:trPr>
        <w:tc>
          <w:tcPr>
            <w:tcW w:w="1796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1D55CF" w:rsidRPr="00562B68" w:rsidRDefault="001D55CF" w:rsidP="00174989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Is there a visual routine of </w:t>
            </w:r>
            <w:r w:rsidR="00B25AF5" w:rsidRPr="00562B68">
              <w:rPr>
                <w:rFonts w:ascii="Century Gothic" w:hAnsi="Century Gothic"/>
                <w:sz w:val="20"/>
                <w:szCs w:val="20"/>
              </w:rPr>
              <w:t>program</w:t>
            </w:r>
            <w:r w:rsidRPr="00562B68">
              <w:rPr>
                <w:rFonts w:ascii="Century Gothic" w:hAnsi="Century Gothic"/>
                <w:sz w:val="20"/>
                <w:szCs w:val="20"/>
              </w:rPr>
              <w:t xml:space="preserve"> schedule, do people refer to it and can </w:t>
            </w:r>
            <w:r w:rsidR="006D1401" w:rsidRPr="00562B68">
              <w:rPr>
                <w:rFonts w:ascii="Century Gothic" w:hAnsi="Century Gothic"/>
                <w:sz w:val="20"/>
                <w:szCs w:val="20"/>
              </w:rPr>
              <w:t xml:space="preserve">all participants </w:t>
            </w:r>
            <w:r w:rsidRPr="00562B68">
              <w:rPr>
                <w:rFonts w:ascii="Century Gothic" w:hAnsi="Century Gothic"/>
                <w:sz w:val="20"/>
                <w:szCs w:val="20"/>
              </w:rPr>
              <w:t>see it?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55CF" w:rsidRPr="00562B68" w:rsidTr="003F7BEE">
        <w:trPr>
          <w:trHeight w:val="90"/>
        </w:trPr>
        <w:tc>
          <w:tcPr>
            <w:tcW w:w="1796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supports to help transition between activities?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55CF" w:rsidRPr="00562B68" w:rsidTr="00056649">
        <w:trPr>
          <w:trHeight w:val="450"/>
        </w:trPr>
        <w:tc>
          <w:tcPr>
            <w:tcW w:w="1796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people using clear, concise and appropriate language</w:t>
            </w:r>
            <w:r w:rsidR="006D1401" w:rsidRPr="00562B6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56649" w:rsidRPr="00562B68">
              <w:rPr>
                <w:rFonts w:ascii="Century Gothic" w:hAnsi="Century Gothic"/>
                <w:sz w:val="20"/>
                <w:szCs w:val="20"/>
              </w:rPr>
              <w:t>and</w:t>
            </w:r>
            <w:r w:rsidR="006D1401" w:rsidRPr="00562B68">
              <w:rPr>
                <w:rFonts w:ascii="Century Gothic" w:hAnsi="Century Gothic"/>
                <w:sz w:val="20"/>
                <w:szCs w:val="20"/>
              </w:rPr>
              <w:t xml:space="preserve"> visual supports to communicate</w:t>
            </w:r>
            <w:r w:rsidRPr="00562B68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55CF" w:rsidRPr="00562B68" w:rsidTr="00056649">
        <w:trPr>
          <w:trHeight w:val="405"/>
        </w:trPr>
        <w:tc>
          <w:tcPr>
            <w:tcW w:w="1796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Expressive</w:t>
            </w:r>
          </w:p>
        </w:tc>
        <w:tc>
          <w:tcPr>
            <w:tcW w:w="6834" w:type="dxa"/>
          </w:tcPr>
          <w:p w:rsidR="001D55CF" w:rsidRPr="00562B68" w:rsidRDefault="006A010D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iCs/>
                <w:sz w:val="20"/>
                <w:szCs w:val="20"/>
              </w:rPr>
              <w:t xml:space="preserve">Are there appropriate </w:t>
            </w:r>
            <w:r w:rsidR="006D1401" w:rsidRPr="00562B68">
              <w:rPr>
                <w:rFonts w:ascii="Century Gothic" w:hAnsi="Century Gothic"/>
                <w:iCs/>
                <w:sz w:val="20"/>
                <w:szCs w:val="20"/>
              </w:rPr>
              <w:t xml:space="preserve">and individualised </w:t>
            </w:r>
            <w:r w:rsidRPr="00562B68">
              <w:rPr>
                <w:rFonts w:ascii="Century Gothic" w:hAnsi="Century Gothic"/>
                <w:iCs/>
                <w:sz w:val="20"/>
                <w:szCs w:val="20"/>
              </w:rPr>
              <w:t xml:space="preserve">communication supports available </w:t>
            </w:r>
            <w:r w:rsidR="006D1401" w:rsidRPr="00562B68">
              <w:rPr>
                <w:rFonts w:ascii="Century Gothic" w:hAnsi="Century Gothic"/>
                <w:iCs/>
                <w:sz w:val="20"/>
                <w:szCs w:val="20"/>
              </w:rPr>
              <w:t>to</w:t>
            </w:r>
            <w:r w:rsidRPr="00562B68">
              <w:rPr>
                <w:rFonts w:ascii="Century Gothic" w:hAnsi="Century Gothic"/>
                <w:iCs/>
                <w:sz w:val="20"/>
                <w:szCs w:val="20"/>
              </w:rPr>
              <w:t xml:space="preserve"> communicate needs across a range of activities (e.g. a </w:t>
            </w:r>
            <w:r w:rsidR="00056649" w:rsidRPr="00562B68">
              <w:rPr>
                <w:rFonts w:ascii="Century Gothic" w:hAnsi="Century Gothic"/>
                <w:iCs/>
                <w:sz w:val="20"/>
                <w:szCs w:val="20"/>
              </w:rPr>
              <w:t xml:space="preserve">trained </w:t>
            </w:r>
            <w:r w:rsidRPr="00562B68">
              <w:rPr>
                <w:rFonts w:ascii="Century Gothic" w:hAnsi="Century Gothic"/>
                <w:iCs/>
                <w:sz w:val="20"/>
                <w:szCs w:val="20"/>
              </w:rPr>
              <w:t>communication partner, visuals, a device)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55CF" w:rsidRPr="00562B68" w:rsidTr="00056649">
        <w:trPr>
          <w:trHeight w:val="405"/>
        </w:trPr>
        <w:tc>
          <w:tcPr>
            <w:tcW w:w="1796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Are there opportunities created to help </w:t>
            </w:r>
            <w:r w:rsidR="006D1401" w:rsidRPr="00562B68">
              <w:rPr>
                <w:rFonts w:ascii="Century Gothic" w:hAnsi="Century Gothic"/>
                <w:sz w:val="20"/>
                <w:szCs w:val="20"/>
              </w:rPr>
              <w:t>encourage</w:t>
            </w:r>
            <w:r w:rsidRPr="00562B68">
              <w:rPr>
                <w:rFonts w:ascii="Century Gothic" w:hAnsi="Century Gothic"/>
                <w:sz w:val="20"/>
                <w:szCs w:val="20"/>
              </w:rPr>
              <w:t xml:space="preserve"> communicat</w:t>
            </w:r>
            <w:r w:rsidR="006D1401" w:rsidRPr="00562B68">
              <w:rPr>
                <w:rFonts w:ascii="Century Gothic" w:hAnsi="Century Gothic"/>
                <w:sz w:val="20"/>
                <w:szCs w:val="20"/>
              </w:rPr>
              <w:t>ion</w:t>
            </w:r>
            <w:r w:rsidR="0009314D" w:rsidRPr="00562B68">
              <w:rPr>
                <w:rFonts w:ascii="Century Gothic" w:hAnsi="Century Gothic"/>
                <w:sz w:val="20"/>
                <w:szCs w:val="20"/>
              </w:rPr>
              <w:t xml:space="preserve"> including choice making</w:t>
            </w:r>
            <w:r w:rsidRPr="00562B68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55CF" w:rsidRPr="00562B68" w:rsidTr="004E7A04">
        <w:trPr>
          <w:trHeight w:val="90"/>
        </w:trPr>
        <w:tc>
          <w:tcPr>
            <w:tcW w:w="1796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1D55CF" w:rsidRPr="00562B68" w:rsidRDefault="006D1401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Is</w:t>
            </w:r>
            <w:r w:rsidR="001D55CF" w:rsidRPr="00562B68">
              <w:rPr>
                <w:rFonts w:ascii="Century Gothic" w:hAnsi="Century Gothic"/>
                <w:sz w:val="20"/>
                <w:szCs w:val="20"/>
              </w:rPr>
              <w:t xml:space="preserve"> language modelled consistently </w:t>
            </w:r>
            <w:r w:rsidRPr="00562B68">
              <w:rPr>
                <w:rFonts w:ascii="Century Gothic" w:hAnsi="Century Gothic"/>
                <w:sz w:val="20"/>
                <w:szCs w:val="20"/>
              </w:rPr>
              <w:t>during program</w:t>
            </w:r>
            <w:r w:rsidR="001D55CF" w:rsidRPr="00562B68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208" w:rsidRPr="00562B68" w:rsidTr="00056649">
        <w:trPr>
          <w:trHeight w:val="423"/>
        </w:trPr>
        <w:tc>
          <w:tcPr>
            <w:tcW w:w="1796" w:type="dxa"/>
            <w:vMerge w:val="restart"/>
          </w:tcPr>
          <w:p w:rsidR="003D1208" w:rsidRPr="00562B68" w:rsidRDefault="003D1208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Social &amp; Leisure Skills</w:t>
            </w:r>
          </w:p>
        </w:tc>
        <w:tc>
          <w:tcPr>
            <w:tcW w:w="1512" w:type="dxa"/>
            <w:vMerge w:val="restart"/>
          </w:tcPr>
          <w:p w:rsidR="003D1208" w:rsidRPr="00562B68" w:rsidRDefault="003D1208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Social engagement</w:t>
            </w:r>
          </w:p>
        </w:tc>
        <w:tc>
          <w:tcPr>
            <w:tcW w:w="6834" w:type="dxa"/>
          </w:tcPr>
          <w:p w:rsidR="003D1208" w:rsidRPr="00562B68" w:rsidRDefault="003D1208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age/developmentally appropriate games, activities &amp; equipment to engage with for all participants?</w:t>
            </w:r>
          </w:p>
        </w:tc>
        <w:tc>
          <w:tcPr>
            <w:tcW w:w="571" w:type="dxa"/>
          </w:tcPr>
          <w:p w:rsidR="003D1208" w:rsidRPr="00562B68" w:rsidRDefault="003D1208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 w:val="restart"/>
          </w:tcPr>
          <w:p w:rsidR="003D1208" w:rsidRPr="00562B68" w:rsidRDefault="003D1208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649" w:rsidRPr="00562B68" w:rsidRDefault="00056649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6649" w:rsidRPr="00562B68" w:rsidTr="00056649">
        <w:trPr>
          <w:trHeight w:val="423"/>
        </w:trPr>
        <w:tc>
          <w:tcPr>
            <w:tcW w:w="1796" w:type="dxa"/>
            <w:vMerge/>
          </w:tcPr>
          <w:p w:rsidR="00056649" w:rsidRPr="00562B68" w:rsidRDefault="00056649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56649" w:rsidRPr="00562B68" w:rsidRDefault="00056649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56649" w:rsidRPr="00562B68" w:rsidRDefault="00056649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participant’s social preferences considered when they are supported? (</w:t>
            </w:r>
            <w:r w:rsidR="004E7A04" w:rsidRPr="00562B68">
              <w:rPr>
                <w:rFonts w:ascii="Century Gothic" w:hAnsi="Century Gothic"/>
                <w:sz w:val="20"/>
                <w:szCs w:val="20"/>
              </w:rPr>
              <w:t>i.e.</w:t>
            </w:r>
            <w:r w:rsidRPr="00562B68">
              <w:rPr>
                <w:rFonts w:ascii="Century Gothic" w:hAnsi="Century Gothic"/>
                <w:sz w:val="20"/>
                <w:szCs w:val="20"/>
              </w:rPr>
              <w:t xml:space="preserve"> are participants able to engage in ways that meet their preferences)</w:t>
            </w:r>
          </w:p>
        </w:tc>
        <w:tc>
          <w:tcPr>
            <w:tcW w:w="571" w:type="dxa"/>
          </w:tcPr>
          <w:p w:rsidR="00056649" w:rsidRPr="00562B68" w:rsidRDefault="00056649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56649" w:rsidRPr="00562B68" w:rsidRDefault="00056649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208" w:rsidRPr="00562B68" w:rsidTr="00056649">
        <w:trPr>
          <w:trHeight w:val="422"/>
        </w:trPr>
        <w:tc>
          <w:tcPr>
            <w:tcW w:w="1796" w:type="dxa"/>
            <w:vMerge/>
          </w:tcPr>
          <w:p w:rsidR="003D1208" w:rsidRPr="00562B68" w:rsidRDefault="003D1208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3D1208" w:rsidRPr="00562B68" w:rsidRDefault="003D1208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3D1208" w:rsidRPr="00562B68" w:rsidRDefault="003D1208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visual supports to help initiate interactions with other</w:t>
            </w:r>
            <w:r w:rsidR="004E7A04" w:rsidRPr="00562B68">
              <w:rPr>
                <w:rFonts w:ascii="Century Gothic" w:hAnsi="Century Gothic"/>
                <w:sz w:val="20"/>
                <w:szCs w:val="20"/>
              </w:rPr>
              <w:t>s</w:t>
            </w:r>
            <w:r w:rsidRPr="00562B68">
              <w:rPr>
                <w:rFonts w:ascii="Century Gothic" w:hAnsi="Century Gothic"/>
                <w:sz w:val="20"/>
                <w:szCs w:val="20"/>
              </w:rPr>
              <w:t>? Are there visual supports to help participants communicate when they want others to go away?</w:t>
            </w:r>
          </w:p>
        </w:tc>
        <w:tc>
          <w:tcPr>
            <w:tcW w:w="571" w:type="dxa"/>
          </w:tcPr>
          <w:p w:rsidR="003D1208" w:rsidRPr="00562B68" w:rsidRDefault="003D1208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3D1208" w:rsidRPr="00562B68" w:rsidRDefault="003D1208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208" w:rsidRPr="00562B68" w:rsidTr="00056649">
        <w:trPr>
          <w:trHeight w:val="422"/>
        </w:trPr>
        <w:tc>
          <w:tcPr>
            <w:tcW w:w="1796" w:type="dxa"/>
            <w:vMerge/>
          </w:tcPr>
          <w:p w:rsidR="003D1208" w:rsidRPr="00562B68" w:rsidRDefault="003D1208" w:rsidP="003D12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3D1208" w:rsidRPr="00562B68" w:rsidRDefault="003D1208" w:rsidP="003D12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3D1208" w:rsidRPr="00562B68" w:rsidRDefault="003D1208" w:rsidP="003D1208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Are there supports to help participants </w:t>
            </w:r>
            <w:r w:rsidR="00056649" w:rsidRPr="00562B68">
              <w:rPr>
                <w:rFonts w:ascii="Century Gothic" w:hAnsi="Century Gothic"/>
                <w:sz w:val="20"/>
                <w:szCs w:val="20"/>
              </w:rPr>
              <w:t>feel comfortable in a busy space? (E.g. quiet spaces)</w:t>
            </w:r>
          </w:p>
        </w:tc>
        <w:tc>
          <w:tcPr>
            <w:tcW w:w="571" w:type="dxa"/>
          </w:tcPr>
          <w:p w:rsidR="003D1208" w:rsidRPr="00562B68" w:rsidRDefault="003D1208" w:rsidP="003D12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3D1208" w:rsidRPr="00562B68" w:rsidRDefault="003D1208" w:rsidP="003D12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208" w:rsidRPr="00562B68" w:rsidTr="00056649">
        <w:trPr>
          <w:trHeight w:val="422"/>
        </w:trPr>
        <w:tc>
          <w:tcPr>
            <w:tcW w:w="1796" w:type="dxa"/>
            <w:vMerge/>
          </w:tcPr>
          <w:p w:rsidR="003D1208" w:rsidRPr="00562B68" w:rsidRDefault="003D1208" w:rsidP="003D12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3D1208" w:rsidRPr="00562B68" w:rsidRDefault="003D1208" w:rsidP="003D12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3D1208" w:rsidRPr="00562B68" w:rsidRDefault="003D1208" w:rsidP="003D1208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Are there social stories to help </w:t>
            </w:r>
            <w:r w:rsidR="00056649" w:rsidRPr="00562B68">
              <w:rPr>
                <w:rFonts w:ascii="Century Gothic" w:hAnsi="Century Gothic"/>
                <w:sz w:val="20"/>
                <w:szCs w:val="20"/>
              </w:rPr>
              <w:t>participants understand the social context of a situation?</w:t>
            </w:r>
          </w:p>
        </w:tc>
        <w:tc>
          <w:tcPr>
            <w:tcW w:w="571" w:type="dxa"/>
          </w:tcPr>
          <w:p w:rsidR="003D1208" w:rsidRPr="00562B68" w:rsidRDefault="003D1208" w:rsidP="003D12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3D1208" w:rsidRPr="00562B68" w:rsidRDefault="003D1208" w:rsidP="003D12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208" w:rsidRPr="00562B68" w:rsidTr="00056649">
        <w:trPr>
          <w:trHeight w:val="422"/>
        </w:trPr>
        <w:tc>
          <w:tcPr>
            <w:tcW w:w="1796" w:type="dxa"/>
            <w:vMerge/>
          </w:tcPr>
          <w:p w:rsidR="003D1208" w:rsidRPr="00562B68" w:rsidRDefault="003D1208" w:rsidP="003D12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3D1208" w:rsidRPr="00562B68" w:rsidRDefault="003D1208" w:rsidP="003D12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3D1208" w:rsidRPr="00562B68" w:rsidRDefault="00056649" w:rsidP="003D1208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structured social opportunities provided throughout the day? Are visual supports used to support engagement?</w:t>
            </w:r>
          </w:p>
        </w:tc>
        <w:tc>
          <w:tcPr>
            <w:tcW w:w="571" w:type="dxa"/>
          </w:tcPr>
          <w:p w:rsidR="003D1208" w:rsidRPr="00562B68" w:rsidRDefault="003D1208" w:rsidP="003D12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3D1208" w:rsidRPr="00562B68" w:rsidRDefault="003D1208" w:rsidP="003D12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55CF" w:rsidRPr="00562B68" w:rsidTr="00056649">
        <w:trPr>
          <w:trHeight w:val="422"/>
        </w:trPr>
        <w:tc>
          <w:tcPr>
            <w:tcW w:w="1796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1D55CF" w:rsidRPr="00562B68" w:rsidRDefault="003D1208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Leisure skills</w:t>
            </w:r>
          </w:p>
        </w:tc>
        <w:tc>
          <w:tcPr>
            <w:tcW w:w="6834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Are there appropriate </w:t>
            </w:r>
            <w:r w:rsidR="003D1208" w:rsidRPr="00562B68">
              <w:rPr>
                <w:rFonts w:ascii="Century Gothic" w:hAnsi="Century Gothic"/>
                <w:sz w:val="20"/>
                <w:szCs w:val="20"/>
              </w:rPr>
              <w:t>and interesting activities incorporated into each program of support?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55CF" w:rsidRPr="00562B68" w:rsidTr="00BB7045">
        <w:trPr>
          <w:trHeight w:val="90"/>
        </w:trPr>
        <w:tc>
          <w:tcPr>
            <w:tcW w:w="1796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1D55CF" w:rsidRPr="00562B68" w:rsidRDefault="003D1208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programs of support linked to NDIS and personal goals?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D55CF" w:rsidRPr="00562B68" w:rsidTr="00056649">
        <w:trPr>
          <w:trHeight w:val="422"/>
        </w:trPr>
        <w:tc>
          <w:tcPr>
            <w:tcW w:w="1796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Are </w:t>
            </w:r>
            <w:r w:rsidR="003D1208" w:rsidRPr="00562B68">
              <w:rPr>
                <w:rFonts w:ascii="Century Gothic" w:hAnsi="Century Gothic"/>
                <w:sz w:val="20"/>
                <w:szCs w:val="20"/>
              </w:rPr>
              <w:t>activities and programs adjusted to support individual engagement and interest?</w:t>
            </w:r>
          </w:p>
        </w:tc>
        <w:tc>
          <w:tcPr>
            <w:tcW w:w="571" w:type="dxa"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1D55CF" w:rsidRPr="00562B68" w:rsidRDefault="001D55CF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7045" w:rsidRPr="00562B68" w:rsidTr="00B53465">
        <w:trPr>
          <w:trHeight w:val="422"/>
        </w:trPr>
        <w:tc>
          <w:tcPr>
            <w:tcW w:w="3308" w:type="dxa"/>
            <w:gridSpan w:val="2"/>
            <w:vMerge w:val="restart"/>
          </w:tcPr>
          <w:p w:rsidR="00BB7045" w:rsidRPr="00562B68" w:rsidRDefault="00BB7045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 xml:space="preserve">Expectation </w:t>
            </w:r>
          </w:p>
        </w:tc>
        <w:tc>
          <w:tcPr>
            <w:tcW w:w="6834" w:type="dxa"/>
          </w:tcPr>
          <w:p w:rsidR="00BB7045" w:rsidRPr="00562B68" w:rsidRDefault="00BB7045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 things that are important to the person scheduled into the routine and communicated to participants</w:t>
            </w:r>
          </w:p>
        </w:tc>
        <w:tc>
          <w:tcPr>
            <w:tcW w:w="571" w:type="dxa"/>
          </w:tcPr>
          <w:p w:rsidR="00BB7045" w:rsidRPr="00562B68" w:rsidRDefault="00BB7045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 w:val="restart"/>
          </w:tcPr>
          <w:p w:rsidR="00BB7045" w:rsidRPr="00562B68" w:rsidRDefault="00BB7045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7045" w:rsidRPr="00562B68" w:rsidTr="00BB7045">
        <w:trPr>
          <w:trHeight w:val="90"/>
        </w:trPr>
        <w:tc>
          <w:tcPr>
            <w:tcW w:w="3308" w:type="dxa"/>
            <w:gridSpan w:val="2"/>
            <w:vMerge/>
          </w:tcPr>
          <w:p w:rsidR="00BB7045" w:rsidRPr="00562B68" w:rsidRDefault="00BB7045" w:rsidP="0005664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Is there routine, predictability and structure at program?</w:t>
            </w:r>
          </w:p>
        </w:tc>
        <w:tc>
          <w:tcPr>
            <w:tcW w:w="571" w:type="dxa"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7045" w:rsidRPr="00562B68" w:rsidTr="00B53465">
        <w:trPr>
          <w:trHeight w:val="422"/>
        </w:trPr>
        <w:tc>
          <w:tcPr>
            <w:tcW w:w="3308" w:type="dxa"/>
            <w:gridSpan w:val="2"/>
            <w:vMerge/>
          </w:tcPr>
          <w:p w:rsidR="00BB7045" w:rsidRPr="00562B68" w:rsidRDefault="00BB7045" w:rsidP="0005664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all participants given warning for changes to routine? Are these changes communicated in a way that is understood by all participants?</w:t>
            </w:r>
          </w:p>
        </w:tc>
        <w:tc>
          <w:tcPr>
            <w:tcW w:w="571" w:type="dxa"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7045" w:rsidRPr="00562B68" w:rsidTr="00B53465">
        <w:trPr>
          <w:trHeight w:val="422"/>
        </w:trPr>
        <w:tc>
          <w:tcPr>
            <w:tcW w:w="3308" w:type="dxa"/>
            <w:gridSpan w:val="2"/>
            <w:vMerge/>
          </w:tcPr>
          <w:p w:rsidR="00BB7045" w:rsidRPr="00562B68" w:rsidRDefault="00BB7045" w:rsidP="0005664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participants prepared for transitions using visual support or another cue?</w:t>
            </w:r>
          </w:p>
        </w:tc>
        <w:tc>
          <w:tcPr>
            <w:tcW w:w="571" w:type="dxa"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7045" w:rsidRPr="00562B68" w:rsidTr="00B53465">
        <w:trPr>
          <w:trHeight w:val="422"/>
        </w:trPr>
        <w:tc>
          <w:tcPr>
            <w:tcW w:w="3308" w:type="dxa"/>
            <w:gridSpan w:val="2"/>
            <w:vMerge/>
          </w:tcPr>
          <w:p w:rsidR="00BB7045" w:rsidRPr="00562B68" w:rsidRDefault="00BB7045" w:rsidP="0005664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Does the site have clearly presented rules that are explained to all participants in a way they can understand?</w:t>
            </w:r>
          </w:p>
        </w:tc>
        <w:tc>
          <w:tcPr>
            <w:tcW w:w="571" w:type="dxa"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BB7045" w:rsidRPr="00562B68" w:rsidRDefault="00BB7045" w:rsidP="000566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321"/>
        </w:trPr>
        <w:tc>
          <w:tcPr>
            <w:tcW w:w="3308" w:type="dxa"/>
            <w:gridSpan w:val="2"/>
            <w:vMerge w:val="restart"/>
          </w:tcPr>
          <w:p w:rsidR="000664EC" w:rsidRPr="00562B68" w:rsidRDefault="000664EC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 xml:space="preserve">Motivation </w:t>
            </w:r>
          </w:p>
        </w:tc>
        <w:tc>
          <w:tcPr>
            <w:tcW w:w="6834" w:type="dxa"/>
          </w:tcPr>
          <w:p w:rsidR="000664EC" w:rsidRPr="00562B68" w:rsidRDefault="000664EC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Have participants been consulted to develop their goals for the program?</w:t>
            </w:r>
          </w:p>
        </w:tc>
        <w:tc>
          <w:tcPr>
            <w:tcW w:w="571" w:type="dxa"/>
          </w:tcPr>
          <w:p w:rsidR="000664EC" w:rsidRPr="00562B68" w:rsidRDefault="000664EC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 w:val="restart"/>
          </w:tcPr>
          <w:p w:rsidR="000664EC" w:rsidRPr="00562B68" w:rsidRDefault="000664EC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321"/>
        </w:trPr>
        <w:tc>
          <w:tcPr>
            <w:tcW w:w="3308" w:type="dxa"/>
            <w:gridSpan w:val="2"/>
            <w:vMerge/>
          </w:tcPr>
          <w:p w:rsidR="000664EC" w:rsidRPr="00562B68" w:rsidRDefault="000664EC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Have participants been given the opportunity to be rewarded working towards their goals based on their needs and preferences?</w:t>
            </w:r>
          </w:p>
        </w:tc>
        <w:tc>
          <w:tcPr>
            <w:tcW w:w="571" w:type="dxa"/>
          </w:tcPr>
          <w:p w:rsidR="000664EC" w:rsidRPr="00562B68" w:rsidRDefault="000664EC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321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all participants engaged using their choices and interests?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321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participants being supported to try new activities and interests and give feedback on their preferences?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402"/>
        </w:trPr>
        <w:tc>
          <w:tcPr>
            <w:tcW w:w="3308" w:type="dxa"/>
            <w:gridSpan w:val="2"/>
            <w:vMerge w:val="restart"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Sensory supports</w:t>
            </w: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Has the physical environment been reviewed to identify sensory inputs that might be difficult for participants, including noise, lighting, clutter, tactile inputs and smells?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 w:val="restart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0664EC" w:rsidRPr="00562B68" w:rsidTr="00056649">
        <w:trPr>
          <w:trHeight w:val="402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Have changes to the physical environment been made to address these sensory inputs? 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402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participants supports to manage interoceptive input, including reminders to toilet and eating breaks, reminders to drink, reminders to respond to temperature?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401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Do participants get regular movement breaks?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401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supports implemented to make the sensory environment predictable? E.g. warning provided before music or smells from cooking, information about how long something will last for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BB7045">
        <w:trPr>
          <w:trHeight w:val="90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tasks adjusted to support sensory needs and preferences?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401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Is there a quiet area that participants can go to when overwhelmed?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401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Do participants have access to sensory tools to help them manage the sensory environment, including given the opportunity to stim whenever needed?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401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activities participants can engage to help increase their alertness?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BB7045">
        <w:trPr>
          <w:trHeight w:val="90"/>
        </w:trPr>
        <w:tc>
          <w:tcPr>
            <w:tcW w:w="3308" w:type="dxa"/>
            <w:gridSpan w:val="2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activities participants can engage to help them calm?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 w:val="restart"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Thinking &amp; Learning</w:t>
            </w:r>
          </w:p>
        </w:tc>
        <w:tc>
          <w:tcPr>
            <w:tcW w:w="1512" w:type="dxa"/>
            <w:vMerge w:val="restart"/>
          </w:tcPr>
          <w:p w:rsidR="000664EC" w:rsidRPr="00562B68" w:rsidRDefault="000664EC" w:rsidP="000664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B68">
              <w:rPr>
                <w:rFonts w:ascii="Century Gothic" w:hAnsi="Century Gothic"/>
                <w:b/>
                <w:sz w:val="20"/>
                <w:szCs w:val="20"/>
              </w:rPr>
              <w:t>Active Support</w:t>
            </w: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participants engaged using the principles of active support?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 w:val="restart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a variety of options for learning and engagement?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Can technology be incorporated in learning and engagement?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Can participants use strengths (memory, visual learner) to learn and engage?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individual and clear spaces for each program activity? (craft, morning tea etc).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plans to generalise skill to other environments?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Is backward chaining being used to teach new skills?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4E7A04">
        <w:trPr>
          <w:trHeight w:val="449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iCs/>
                <w:sz w:val="20"/>
                <w:szCs w:val="20"/>
              </w:rPr>
              <w:t xml:space="preserve">Are their clear supports in place to support transitions/change? 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562B68">
              <w:rPr>
                <w:rFonts w:ascii="Century Gothic" w:hAnsi="Century Gothic"/>
                <w:iCs/>
                <w:sz w:val="20"/>
                <w:szCs w:val="20"/>
              </w:rPr>
              <w:t>Are participants provided with regular choices?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Independent skills</w:t>
            </w: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Do participants have activity schedules to assist in task completion?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tasks appropriate for participants to achieve? Has it been identified what skills participants need to learn to complete tasks?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visual supports to help participants find their chair/space to work?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there visual supports to help participants find and organise belongings?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64EC" w:rsidRPr="00562B68" w:rsidTr="00056649">
        <w:trPr>
          <w:trHeight w:val="270"/>
        </w:trPr>
        <w:tc>
          <w:tcPr>
            <w:tcW w:w="1796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Are there </w:t>
            </w:r>
            <w:proofErr w:type="gramStart"/>
            <w:r w:rsidRPr="00562B68">
              <w:rPr>
                <w:rFonts w:ascii="Century Gothic" w:hAnsi="Century Gothic"/>
                <w:sz w:val="20"/>
                <w:szCs w:val="20"/>
              </w:rPr>
              <w:t>timers</w:t>
            </w:r>
            <w:proofErr w:type="gramEnd"/>
            <w:r w:rsidRPr="00562B68">
              <w:rPr>
                <w:rFonts w:ascii="Century Gothic" w:hAnsi="Century Gothic"/>
                <w:sz w:val="20"/>
                <w:szCs w:val="20"/>
              </w:rPr>
              <w:t xml:space="preserve"> available participants know how long a task will last for?</w:t>
            </w:r>
          </w:p>
        </w:tc>
        <w:tc>
          <w:tcPr>
            <w:tcW w:w="571" w:type="dxa"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664EC" w:rsidRPr="00562B68" w:rsidRDefault="000664EC" w:rsidP="000664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314D" w:rsidRPr="00562B68" w:rsidTr="00056649">
        <w:trPr>
          <w:trHeight w:val="270"/>
        </w:trPr>
        <w:tc>
          <w:tcPr>
            <w:tcW w:w="1796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Executive Functioning</w:t>
            </w:r>
          </w:p>
        </w:tc>
        <w:tc>
          <w:tcPr>
            <w:tcW w:w="6834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Are calendars, timetables and timers used to support participants?</w:t>
            </w:r>
          </w:p>
        </w:tc>
        <w:tc>
          <w:tcPr>
            <w:tcW w:w="571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314D" w:rsidRPr="00562B68" w:rsidTr="00056649">
        <w:trPr>
          <w:trHeight w:val="270"/>
        </w:trPr>
        <w:tc>
          <w:tcPr>
            <w:tcW w:w="1796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Are activity sequences provided to support participants? </w:t>
            </w:r>
          </w:p>
        </w:tc>
        <w:tc>
          <w:tcPr>
            <w:tcW w:w="571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314D" w:rsidRPr="00562B68" w:rsidTr="00056649">
        <w:trPr>
          <w:trHeight w:val="270"/>
        </w:trPr>
        <w:tc>
          <w:tcPr>
            <w:tcW w:w="1796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Emotional regulation</w:t>
            </w:r>
          </w:p>
        </w:tc>
        <w:tc>
          <w:tcPr>
            <w:tcW w:w="6834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Can participants identify basic emotions in themselves and others?</w:t>
            </w:r>
          </w:p>
        </w:tc>
        <w:tc>
          <w:tcPr>
            <w:tcW w:w="571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314D" w:rsidRPr="00562B68" w:rsidTr="00056649">
        <w:trPr>
          <w:trHeight w:val="270"/>
        </w:trPr>
        <w:tc>
          <w:tcPr>
            <w:tcW w:w="1796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Do participants and therapists know the signs that a person is not coping and needs more support?</w:t>
            </w:r>
          </w:p>
        </w:tc>
        <w:tc>
          <w:tcPr>
            <w:tcW w:w="571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314D" w:rsidRPr="00562B68" w:rsidTr="00056649">
        <w:trPr>
          <w:trHeight w:val="270"/>
        </w:trPr>
        <w:tc>
          <w:tcPr>
            <w:tcW w:w="1796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>Do all participants have access to coping strategies, and know when and how they can access them?</w:t>
            </w:r>
          </w:p>
        </w:tc>
        <w:tc>
          <w:tcPr>
            <w:tcW w:w="571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314D" w:rsidRPr="00562B68" w:rsidTr="00056649">
        <w:trPr>
          <w:trHeight w:val="270"/>
        </w:trPr>
        <w:tc>
          <w:tcPr>
            <w:tcW w:w="1796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4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  <w:r w:rsidRPr="00562B68">
              <w:rPr>
                <w:rFonts w:ascii="Century Gothic" w:hAnsi="Century Gothic"/>
                <w:sz w:val="20"/>
                <w:szCs w:val="20"/>
              </w:rPr>
              <w:t xml:space="preserve">Could emotional regulation teaching be incorporated into programming as appropriate? </w:t>
            </w:r>
          </w:p>
        </w:tc>
        <w:tc>
          <w:tcPr>
            <w:tcW w:w="571" w:type="dxa"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1" w:type="dxa"/>
            <w:vMerge/>
          </w:tcPr>
          <w:p w:rsidR="0009314D" w:rsidRPr="00562B68" w:rsidRDefault="0009314D" w:rsidP="00093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E0AF0" w:rsidRPr="00056649" w:rsidRDefault="007E0AF0">
      <w:pPr>
        <w:rPr>
          <w:rFonts w:ascii="Century Gothic" w:hAnsi="Century Gothic"/>
        </w:rPr>
      </w:pPr>
    </w:p>
    <w:sectPr w:rsidR="007E0AF0" w:rsidRPr="00056649" w:rsidSect="001D5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126" w:rsidRDefault="00751126" w:rsidP="0078072E">
      <w:pPr>
        <w:spacing w:after="0" w:line="240" w:lineRule="auto"/>
      </w:pPr>
      <w:r>
        <w:separator/>
      </w:r>
    </w:p>
  </w:endnote>
  <w:endnote w:type="continuationSeparator" w:id="0">
    <w:p w:rsidR="00751126" w:rsidRDefault="00751126" w:rsidP="0078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23" w:rsidRDefault="0092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23" w:rsidRDefault="009267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23" w:rsidRDefault="0092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126" w:rsidRDefault="00751126" w:rsidP="0078072E">
      <w:pPr>
        <w:spacing w:after="0" w:line="240" w:lineRule="auto"/>
      </w:pPr>
      <w:r>
        <w:separator/>
      </w:r>
    </w:p>
  </w:footnote>
  <w:footnote w:type="continuationSeparator" w:id="0">
    <w:p w:rsidR="00751126" w:rsidRDefault="00751126" w:rsidP="0078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23" w:rsidRDefault="0092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82" w:rsidRDefault="009D6082" w:rsidP="0078072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8477250</wp:posOffset>
              </wp:positionH>
              <wp:positionV relativeFrom="paragraph">
                <wp:posOffset>8255</wp:posOffset>
              </wp:positionV>
              <wp:extent cx="1536700" cy="787400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0" cy="787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6082" w:rsidRDefault="009D6082">
                          <w:bookmarkStart w:id="0" w:name="_GoBack"/>
                          <w:r>
                            <w:rPr>
                              <w:rFonts w:ascii="Century Gothic" w:hAnsi="Century Gothic"/>
                              <w:b/>
                              <w:noProof/>
                            </w:rPr>
                            <w:drawing>
                              <wp:inline distT="0" distB="0" distL="0" distR="0" wp14:anchorId="010B866F" wp14:editId="3230F5A4">
                                <wp:extent cx="1200150" cy="528302"/>
                                <wp:effectExtent l="0" t="0" r="0" b="571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spect_Logo_Master 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7392" cy="5314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67.5pt;margin-top:.65pt;width:121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" fillcolor="white [3201]" stroked="f" strokeweight=".5pt">
              <v:textbox>
                <w:txbxContent>
                  <w:p w:rsidR="009D6082" w:rsidRDefault="009D6082">
                    <w:bookmarkStart w:id="1" w:name="_GoBack"/>
                    <w:r>
                      <w:rPr>
                        <w:rFonts w:ascii="Century Gothic" w:hAnsi="Century Gothic"/>
                        <w:b/>
                        <w:noProof/>
                      </w:rPr>
                      <w:drawing>
                        <wp:inline distT="0" distB="0" distL="0" distR="0" wp14:anchorId="010B866F" wp14:editId="3230F5A4">
                          <wp:extent cx="1200150" cy="528302"/>
                          <wp:effectExtent l="0" t="0" r="0" b="571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spect_Logo_Master RG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7392" cy="5314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  <w:p w:rsidR="009D6082" w:rsidRDefault="009D6082" w:rsidP="0078072E">
    <w:pPr>
      <w:pStyle w:val="Header"/>
      <w:jc w:val="center"/>
      <w:rPr>
        <w:rFonts w:ascii="Century Gothic" w:hAnsi="Century Gothic"/>
        <w:b/>
      </w:rPr>
    </w:pPr>
  </w:p>
  <w:p w:rsidR="009D6082" w:rsidRDefault="0078072E" w:rsidP="0078072E">
    <w:pPr>
      <w:pStyle w:val="Header"/>
      <w:jc w:val="center"/>
      <w:rPr>
        <w:rFonts w:ascii="Century Gothic" w:hAnsi="Century Gothic"/>
        <w:b/>
      </w:rPr>
    </w:pPr>
    <w:r w:rsidRPr="00926723">
      <w:rPr>
        <w:rFonts w:ascii="Century Gothic" w:hAnsi="Century Gothic"/>
        <w:b/>
      </w:rPr>
      <w:t xml:space="preserve">Environmental Checklist – </w:t>
    </w:r>
    <w:r w:rsidR="003D1208" w:rsidRPr="00926723">
      <w:rPr>
        <w:rFonts w:ascii="Century Gothic" w:hAnsi="Century Gothic"/>
        <w:b/>
      </w:rPr>
      <w:t>Adult Day</w:t>
    </w:r>
    <w:r w:rsidR="006D1401" w:rsidRPr="00926723">
      <w:rPr>
        <w:rFonts w:ascii="Century Gothic" w:hAnsi="Century Gothic"/>
        <w:b/>
      </w:rPr>
      <w:t xml:space="preserve"> Program</w:t>
    </w:r>
  </w:p>
  <w:p w:rsidR="009D6082" w:rsidRPr="00926723" w:rsidRDefault="009D6082" w:rsidP="0078072E">
    <w:pPr>
      <w:pStyle w:val="Header"/>
      <w:jc w:val="center"/>
      <w:rPr>
        <w:rFonts w:ascii="Century Gothic" w:hAnsi="Century Gothic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23" w:rsidRDefault="00926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89"/>
    <w:rsid w:val="00056649"/>
    <w:rsid w:val="000664EC"/>
    <w:rsid w:val="0009314D"/>
    <w:rsid w:val="000A2274"/>
    <w:rsid w:val="00102CD9"/>
    <w:rsid w:val="001479F5"/>
    <w:rsid w:val="00174989"/>
    <w:rsid w:val="001D55CF"/>
    <w:rsid w:val="003D1208"/>
    <w:rsid w:val="003F7BEE"/>
    <w:rsid w:val="004E7A04"/>
    <w:rsid w:val="00562B68"/>
    <w:rsid w:val="006A010D"/>
    <w:rsid w:val="006D1401"/>
    <w:rsid w:val="0074273A"/>
    <w:rsid w:val="00751126"/>
    <w:rsid w:val="0078072E"/>
    <w:rsid w:val="007E0AF0"/>
    <w:rsid w:val="0080496F"/>
    <w:rsid w:val="00892EFD"/>
    <w:rsid w:val="00895AD1"/>
    <w:rsid w:val="00926723"/>
    <w:rsid w:val="009D6082"/>
    <w:rsid w:val="009F7EF5"/>
    <w:rsid w:val="00A709C8"/>
    <w:rsid w:val="00B25AF5"/>
    <w:rsid w:val="00BB7045"/>
    <w:rsid w:val="00DA7E14"/>
    <w:rsid w:val="00E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E0254"/>
  <w15:docId w15:val="{0164FD93-2F80-44D8-B2A0-ACC3A943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2E"/>
  </w:style>
  <w:style w:type="paragraph" w:styleId="Footer">
    <w:name w:val="footer"/>
    <w:basedOn w:val="Normal"/>
    <w:link w:val="FooterChar"/>
    <w:uiPriority w:val="99"/>
    <w:unhideWhenUsed/>
    <w:rsid w:val="00780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2E"/>
  </w:style>
  <w:style w:type="paragraph" w:styleId="ListParagraph">
    <w:name w:val="List Paragraph"/>
    <w:basedOn w:val="Normal"/>
    <w:uiPriority w:val="34"/>
    <w:qFormat/>
    <w:rsid w:val="006A010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4717</Characters>
  <Application>Microsoft Office Word</Application>
  <DocSecurity>0</DocSecurity>
  <Lines>87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hnagrial</dc:creator>
  <cp:lastModifiedBy>Rachel Rizk</cp:lastModifiedBy>
  <cp:revision>4</cp:revision>
  <dcterms:created xsi:type="dcterms:W3CDTF">2024-10-28T08:59:00Z</dcterms:created>
  <dcterms:modified xsi:type="dcterms:W3CDTF">2024-10-30T04:51:00Z</dcterms:modified>
</cp:coreProperties>
</file>